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85598" w14:textId="4D20E4EF" w:rsidR="00952AB7" w:rsidRPr="008777E3" w:rsidRDefault="00952AB7" w:rsidP="00D81243">
      <w:pPr>
        <w:rPr>
          <w:rFonts w:ascii="Arial" w:hAnsi="Arial" w:cs="Arial"/>
        </w:rPr>
      </w:pPr>
      <w:r w:rsidRPr="008777E3">
        <w:rPr>
          <w:rFonts w:ascii="Arial" w:hAnsi="Arial" w:cs="Arial"/>
          <w:noProof/>
          <w:lang w:eastAsia="en-GB"/>
        </w:rPr>
        <w:drawing>
          <wp:inline distT="0" distB="0" distL="0" distR="0" wp14:anchorId="4D6DF1B1" wp14:editId="0DDDF71C">
            <wp:extent cx="1600112" cy="13716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 crest cmyk black text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5756" cy="1376438"/>
                    </a:xfrm>
                    <a:prstGeom prst="rect">
                      <a:avLst/>
                    </a:prstGeom>
                  </pic:spPr>
                </pic:pic>
              </a:graphicData>
            </a:graphic>
          </wp:inline>
        </w:drawing>
      </w:r>
    </w:p>
    <w:p w14:paraId="017990D8" w14:textId="77777777" w:rsidR="00952AB7" w:rsidRPr="008777E3" w:rsidRDefault="00952AB7" w:rsidP="00952AB7">
      <w:pPr>
        <w:rPr>
          <w:rFonts w:ascii="Arial" w:hAnsi="Arial" w:cs="Arial"/>
          <w:b/>
          <w:sz w:val="52"/>
          <w:szCs w:val="52"/>
        </w:rPr>
      </w:pPr>
      <w:r w:rsidRPr="008777E3">
        <w:rPr>
          <w:rFonts w:ascii="Arial" w:hAnsi="Arial" w:cs="Arial"/>
          <w:b/>
          <w:sz w:val="52"/>
          <w:szCs w:val="52"/>
        </w:rPr>
        <w:t>Multi-agency Resolution Group</w:t>
      </w:r>
    </w:p>
    <w:p w14:paraId="2FB66EC2" w14:textId="77777777" w:rsidR="00952AB7" w:rsidRPr="008777E3" w:rsidRDefault="00952AB7" w:rsidP="00952AB7">
      <w:pPr>
        <w:rPr>
          <w:rFonts w:ascii="Arial" w:hAnsi="Arial" w:cs="Arial"/>
          <w:b/>
          <w:sz w:val="52"/>
          <w:szCs w:val="52"/>
        </w:rPr>
      </w:pPr>
      <w:r w:rsidRPr="008777E3">
        <w:rPr>
          <w:rFonts w:ascii="Arial" w:hAnsi="Arial" w:cs="Arial"/>
          <w:b/>
          <w:sz w:val="52"/>
          <w:szCs w:val="52"/>
        </w:rPr>
        <w:t>Information Sharing Agreement</w:t>
      </w:r>
    </w:p>
    <w:p w14:paraId="04C3DC7A" w14:textId="77777777" w:rsidR="00952AB7" w:rsidRPr="008777E3" w:rsidRDefault="00952AB7" w:rsidP="00952AB7">
      <w:pPr>
        <w:pStyle w:val="StyleSubtitle"/>
      </w:pPr>
    </w:p>
    <w:p w14:paraId="68EDE4AF" w14:textId="77777777" w:rsidR="00952AB7" w:rsidRPr="008777E3" w:rsidRDefault="00952AB7" w:rsidP="00952AB7">
      <w:pPr>
        <w:pStyle w:val="Subtitle"/>
        <w:rPr>
          <w:rFonts w:eastAsiaTheme="minorEastAsia"/>
        </w:rPr>
      </w:pPr>
    </w:p>
    <w:p w14:paraId="096B0427" w14:textId="1594A556" w:rsidR="00952AB7" w:rsidRPr="008777E3" w:rsidRDefault="00952AB7" w:rsidP="00952AB7">
      <w:pPr>
        <w:pStyle w:val="Subtitle"/>
      </w:pPr>
      <w:r w:rsidRPr="008777E3">
        <w:t>Owner: Stoke-on-Trent City Council</w:t>
      </w:r>
    </w:p>
    <w:p w14:paraId="698AFD9E" w14:textId="77777777" w:rsidR="00952AB7" w:rsidRPr="008777E3" w:rsidRDefault="00952AB7" w:rsidP="00952AB7">
      <w:pPr>
        <w:pStyle w:val="Subtitle"/>
      </w:pPr>
      <w:r w:rsidRPr="008777E3">
        <w:t>Review Date: April 2023</w:t>
      </w:r>
    </w:p>
    <w:p w14:paraId="1430921C" w14:textId="77777777" w:rsidR="00952AB7" w:rsidRPr="008777E3" w:rsidRDefault="00952AB7" w:rsidP="00952AB7">
      <w:pPr>
        <w:rPr>
          <w:rFonts w:ascii="Arial" w:hAnsi="Arial" w:cs="Arial"/>
          <w:b/>
          <w:sz w:val="28"/>
          <w:szCs w:val="28"/>
        </w:rPr>
      </w:pPr>
      <w:r w:rsidRPr="008777E3">
        <w:rPr>
          <w:rFonts w:ascii="Arial" w:hAnsi="Arial" w:cs="Arial"/>
          <w:b/>
          <w:sz w:val="28"/>
        </w:rPr>
        <w:t>Version</w:t>
      </w:r>
      <w:r w:rsidRPr="008777E3">
        <w:rPr>
          <w:rFonts w:ascii="Arial" w:hAnsi="Arial" w:cs="Arial"/>
          <w:sz w:val="28"/>
          <w:szCs w:val="28"/>
        </w:rPr>
        <w:t xml:space="preserve">: </w:t>
      </w:r>
      <w:r w:rsidRPr="008777E3">
        <w:rPr>
          <w:rFonts w:ascii="Arial" w:hAnsi="Arial" w:cs="Arial"/>
          <w:b/>
          <w:sz w:val="28"/>
          <w:szCs w:val="28"/>
        </w:rPr>
        <w:t>2.0</w:t>
      </w:r>
    </w:p>
    <w:p w14:paraId="2661EB61" w14:textId="77777777" w:rsidR="00952AB7" w:rsidRPr="008777E3" w:rsidRDefault="00952AB7" w:rsidP="00952AB7">
      <w:pPr>
        <w:rPr>
          <w:rFonts w:ascii="Arial" w:hAnsi="Arial" w:cs="Arial"/>
        </w:rPr>
      </w:pPr>
    </w:p>
    <w:p w14:paraId="158FAC5A" w14:textId="77777777" w:rsidR="00952AB7" w:rsidRPr="008777E3" w:rsidRDefault="00952AB7" w:rsidP="00952AB7">
      <w:pPr>
        <w:rPr>
          <w:rFonts w:ascii="Arial" w:hAnsi="Arial" w:cs="Arial"/>
        </w:rPr>
      </w:pPr>
    </w:p>
    <w:p w14:paraId="43D3B071" w14:textId="77777777" w:rsidR="00952AB7" w:rsidRPr="008777E3" w:rsidRDefault="00952AB7" w:rsidP="00952AB7">
      <w:pPr>
        <w:rPr>
          <w:rFonts w:ascii="Arial" w:hAnsi="Arial" w:cs="Arial"/>
        </w:rPr>
      </w:pPr>
    </w:p>
    <w:p w14:paraId="2B24BE49" w14:textId="5A6F4DFD" w:rsidR="00952AB7" w:rsidRPr="008777E3" w:rsidRDefault="00952AB7" w:rsidP="00952AB7">
      <w:pPr>
        <w:rPr>
          <w:rFonts w:ascii="Arial" w:hAnsi="Arial" w:cs="Arial"/>
        </w:rPr>
      </w:pPr>
    </w:p>
    <w:p w14:paraId="7B0FCCDB" w14:textId="2832E79E" w:rsidR="00952AB7" w:rsidRPr="008777E3" w:rsidRDefault="00952AB7" w:rsidP="00952AB7">
      <w:pPr>
        <w:rPr>
          <w:rFonts w:ascii="Arial" w:hAnsi="Arial" w:cs="Arial"/>
        </w:rPr>
      </w:pPr>
    </w:p>
    <w:p w14:paraId="43EC6E31" w14:textId="604C26D0" w:rsidR="00952AB7" w:rsidRPr="008777E3" w:rsidRDefault="00952AB7" w:rsidP="00952AB7">
      <w:pPr>
        <w:rPr>
          <w:rFonts w:ascii="Arial" w:hAnsi="Arial" w:cs="Arial"/>
        </w:rPr>
      </w:pPr>
    </w:p>
    <w:p w14:paraId="6479F1AC" w14:textId="353933D8" w:rsidR="00952AB7" w:rsidRPr="008777E3" w:rsidRDefault="00952AB7" w:rsidP="00952AB7">
      <w:pPr>
        <w:rPr>
          <w:rFonts w:ascii="Arial" w:hAnsi="Arial" w:cs="Arial"/>
        </w:rPr>
      </w:pPr>
    </w:p>
    <w:p w14:paraId="6E86AF92" w14:textId="400A6688" w:rsidR="00952AB7" w:rsidRPr="008777E3" w:rsidRDefault="00952AB7" w:rsidP="00952AB7">
      <w:pPr>
        <w:rPr>
          <w:rFonts w:ascii="Arial" w:hAnsi="Arial" w:cs="Arial"/>
        </w:rPr>
      </w:pPr>
    </w:p>
    <w:p w14:paraId="6A0C37DC" w14:textId="71C7E58F" w:rsidR="00952AB7" w:rsidRPr="008777E3" w:rsidRDefault="00952AB7" w:rsidP="00952AB7">
      <w:pPr>
        <w:rPr>
          <w:rFonts w:ascii="Arial" w:hAnsi="Arial" w:cs="Arial"/>
        </w:rPr>
      </w:pPr>
    </w:p>
    <w:p w14:paraId="1CBE9BB5" w14:textId="576832DD" w:rsidR="00952AB7" w:rsidRPr="008777E3" w:rsidRDefault="00952AB7" w:rsidP="00952AB7">
      <w:pPr>
        <w:rPr>
          <w:rFonts w:ascii="Arial" w:hAnsi="Arial" w:cs="Arial"/>
        </w:rPr>
      </w:pPr>
    </w:p>
    <w:p w14:paraId="53742665" w14:textId="29F1CFED" w:rsidR="00952AB7" w:rsidRPr="008777E3" w:rsidRDefault="00952AB7" w:rsidP="00952AB7">
      <w:pPr>
        <w:rPr>
          <w:rFonts w:ascii="Arial" w:hAnsi="Arial" w:cs="Arial"/>
        </w:rPr>
      </w:pPr>
    </w:p>
    <w:p w14:paraId="3CC28BC4" w14:textId="0E78C1C9" w:rsidR="00952AB7" w:rsidRPr="008777E3" w:rsidRDefault="00952AB7" w:rsidP="00952AB7">
      <w:pPr>
        <w:rPr>
          <w:rFonts w:ascii="Arial" w:hAnsi="Arial" w:cs="Arial"/>
        </w:rPr>
      </w:pPr>
    </w:p>
    <w:p w14:paraId="49AEFEDB" w14:textId="5973F24C" w:rsidR="00952AB7" w:rsidRPr="008777E3" w:rsidRDefault="00952AB7" w:rsidP="00952AB7">
      <w:pPr>
        <w:rPr>
          <w:rFonts w:ascii="Arial" w:hAnsi="Arial" w:cs="Arial"/>
        </w:rPr>
      </w:pPr>
    </w:p>
    <w:p w14:paraId="5023262D" w14:textId="6F7C5AA5" w:rsidR="00952AB7" w:rsidRPr="008777E3" w:rsidRDefault="00952AB7" w:rsidP="00952AB7">
      <w:pPr>
        <w:rPr>
          <w:rFonts w:ascii="Arial" w:hAnsi="Arial" w:cs="Arial"/>
        </w:rPr>
      </w:pPr>
    </w:p>
    <w:p w14:paraId="10AE6507" w14:textId="77777777" w:rsidR="00952AB7" w:rsidRPr="008777E3" w:rsidRDefault="00952AB7" w:rsidP="00952AB7">
      <w:pPr>
        <w:rPr>
          <w:rFonts w:ascii="Arial" w:hAnsi="Arial" w:cs="Arial"/>
        </w:rPr>
      </w:pPr>
    </w:p>
    <w:p w14:paraId="3BA4CB30" w14:textId="77777777" w:rsidR="00952AB7" w:rsidRPr="008777E3" w:rsidRDefault="00952AB7" w:rsidP="00952AB7">
      <w:pPr>
        <w:rPr>
          <w:rFonts w:ascii="Arial" w:hAnsi="Arial" w:cs="Arial"/>
        </w:rPr>
      </w:pPr>
    </w:p>
    <w:p w14:paraId="3C13D405" w14:textId="77777777" w:rsidR="00952AB7" w:rsidRPr="008777E3" w:rsidRDefault="00952AB7" w:rsidP="00952AB7">
      <w:pPr>
        <w:rPr>
          <w:rFonts w:ascii="Arial" w:hAnsi="Arial" w:cs="Arial"/>
        </w:rPr>
      </w:pPr>
    </w:p>
    <w:p w14:paraId="5FB986A7" w14:textId="77777777" w:rsidR="00952AB7" w:rsidRPr="008777E3" w:rsidRDefault="00952AB7" w:rsidP="00952AB7">
      <w:pPr>
        <w:rPr>
          <w:rFonts w:ascii="Arial" w:hAnsi="Arial" w:cs="Arial"/>
        </w:rPr>
      </w:pPr>
    </w:p>
    <w:p w14:paraId="6B6F8F67" w14:textId="77777777" w:rsidR="00952AB7" w:rsidRPr="008777E3" w:rsidRDefault="00952AB7" w:rsidP="00952AB7">
      <w:pPr>
        <w:rPr>
          <w:rFonts w:ascii="Arial" w:hAnsi="Arial" w:cs="Arial"/>
        </w:rPr>
      </w:pPr>
    </w:p>
    <w:p w14:paraId="31DD6159" w14:textId="77777777" w:rsidR="00952AB7" w:rsidRPr="008777E3" w:rsidRDefault="00952AB7" w:rsidP="00952AB7">
      <w:pPr>
        <w:rPr>
          <w:rFonts w:ascii="Arial" w:hAnsi="Arial" w:cs="Arial"/>
        </w:rPr>
      </w:pPr>
    </w:p>
    <w:p w14:paraId="14EC61C9" w14:textId="77777777" w:rsidR="00952AB7" w:rsidRPr="008777E3" w:rsidRDefault="00952AB7" w:rsidP="00952AB7">
      <w:pPr>
        <w:rPr>
          <w:rFonts w:ascii="Arial" w:hAnsi="Arial" w:cs="Arial"/>
        </w:rPr>
      </w:pPr>
    </w:p>
    <w:p w14:paraId="0DEEDE91" w14:textId="09CAE334" w:rsidR="00952AB7" w:rsidRPr="008777E3" w:rsidRDefault="00952AB7" w:rsidP="00952AB7">
      <w:pPr>
        <w:pBdr>
          <w:top w:val="single" w:sz="4" w:space="1" w:color="auto"/>
          <w:left w:val="single" w:sz="4" w:space="4" w:color="auto"/>
          <w:bottom w:val="single" w:sz="4" w:space="1" w:color="auto"/>
          <w:right w:val="single" w:sz="4" w:space="4" w:color="auto"/>
        </w:pBdr>
        <w:jc w:val="center"/>
        <w:rPr>
          <w:rFonts w:ascii="Arial" w:hAnsi="Arial" w:cs="Arial"/>
          <w:b/>
          <w:sz w:val="32"/>
        </w:rPr>
      </w:pPr>
      <w:r w:rsidRPr="008777E3">
        <w:rPr>
          <w:rFonts w:ascii="Arial" w:hAnsi="Arial" w:cs="Arial"/>
          <w:b/>
          <w:sz w:val="32"/>
        </w:rPr>
        <w:t xml:space="preserve">Terms of Reference </w:t>
      </w:r>
    </w:p>
    <w:p w14:paraId="2614E10B" w14:textId="2383AF75" w:rsidR="00952AB7" w:rsidRPr="008777E3" w:rsidRDefault="00952AB7" w:rsidP="00952AB7">
      <w:pPr>
        <w:pBdr>
          <w:top w:val="single" w:sz="4" w:space="1" w:color="auto"/>
          <w:left w:val="single" w:sz="4" w:space="4" w:color="auto"/>
          <w:bottom w:val="single" w:sz="4" w:space="1" w:color="auto"/>
          <w:right w:val="single" w:sz="4" w:space="4" w:color="auto"/>
        </w:pBdr>
        <w:jc w:val="center"/>
        <w:rPr>
          <w:rFonts w:ascii="Arial" w:hAnsi="Arial" w:cs="Arial"/>
          <w:sz w:val="32"/>
        </w:rPr>
      </w:pPr>
      <w:r w:rsidRPr="008777E3">
        <w:rPr>
          <w:rFonts w:ascii="Arial" w:hAnsi="Arial" w:cs="Arial"/>
          <w:sz w:val="32"/>
        </w:rPr>
        <w:t>Multi-agency Resolution Group</w:t>
      </w:r>
    </w:p>
    <w:p w14:paraId="0A0A1EA5" w14:textId="0FF8E4D4" w:rsidR="00952AB7" w:rsidRPr="008777E3" w:rsidRDefault="00952AB7" w:rsidP="00952AB7">
      <w:pPr>
        <w:jc w:val="center"/>
        <w:rPr>
          <w:rFonts w:ascii="Arial" w:hAnsi="Arial" w:cs="Arial"/>
          <w:sz w:val="24"/>
        </w:rPr>
      </w:pPr>
      <w:r w:rsidRPr="008777E3">
        <w:rPr>
          <w:rFonts w:ascii="Arial" w:hAnsi="Arial" w:cs="Arial"/>
          <w:sz w:val="24"/>
        </w:rPr>
        <w:t xml:space="preserve">Terms of reference, operating framework and working details for the Multi-agency Resolution Group setting out the scope of the partnership approach to working with people facing multiple disadvantage. </w:t>
      </w:r>
    </w:p>
    <w:p w14:paraId="08B2896C" w14:textId="77777777" w:rsidR="00952AB7" w:rsidRPr="008777E3" w:rsidRDefault="00952AB7" w:rsidP="008166EA">
      <w:pPr>
        <w:rPr>
          <w:rFonts w:ascii="Arial" w:hAnsi="Arial" w:cs="Arial"/>
          <w:color w:val="595959" w:themeColor="text1" w:themeTint="A6"/>
          <w:sz w:val="44"/>
          <w:szCs w:val="44"/>
        </w:rPr>
      </w:pPr>
    </w:p>
    <w:p w14:paraId="166B3AFA" w14:textId="6D2858B9" w:rsidR="00952AB7" w:rsidRDefault="00952AB7">
      <w:pPr>
        <w:rPr>
          <w:rFonts w:ascii="Arial" w:hAnsi="Arial" w:cs="Arial"/>
          <w:color w:val="595959" w:themeColor="text1" w:themeTint="A6"/>
          <w:sz w:val="44"/>
          <w:szCs w:val="44"/>
        </w:rPr>
      </w:pPr>
      <w:r w:rsidRPr="008777E3">
        <w:rPr>
          <w:rFonts w:ascii="Arial" w:hAnsi="Arial" w:cs="Arial"/>
          <w:color w:val="595959" w:themeColor="text1" w:themeTint="A6"/>
          <w:sz w:val="44"/>
          <w:szCs w:val="44"/>
        </w:rPr>
        <w:br w:type="page"/>
      </w:r>
    </w:p>
    <w:p w14:paraId="06896019" w14:textId="77777777" w:rsidR="00952AB7" w:rsidRPr="00952AB7" w:rsidRDefault="00952AB7" w:rsidP="00952AB7">
      <w:pPr>
        <w:spacing w:after="200" w:line="276" w:lineRule="auto"/>
        <w:rPr>
          <w:rFonts w:ascii="Arial" w:eastAsia="Times New Roman" w:hAnsi="Arial"/>
          <w:b/>
          <w:sz w:val="28"/>
          <w:lang w:bidi="en-US"/>
        </w:rPr>
      </w:pPr>
      <w:r w:rsidRPr="00952AB7">
        <w:rPr>
          <w:rFonts w:ascii="Arial" w:eastAsia="Times New Roman" w:hAnsi="Arial"/>
          <w:b/>
          <w:sz w:val="28"/>
          <w:lang w:bidi="en-US"/>
        </w:rPr>
        <w:lastRenderedPageBreak/>
        <w:t xml:space="preserve">Version Control: </w:t>
      </w:r>
    </w:p>
    <w:tbl>
      <w:tblPr>
        <w:tblStyle w:val="TableGrid1"/>
        <w:tblW w:w="0" w:type="auto"/>
        <w:tblLook w:val="04A0" w:firstRow="1" w:lastRow="0" w:firstColumn="1" w:lastColumn="0" w:noHBand="0" w:noVBand="1"/>
      </w:tblPr>
      <w:tblGrid>
        <w:gridCol w:w="2254"/>
        <w:gridCol w:w="2254"/>
        <w:gridCol w:w="2254"/>
        <w:gridCol w:w="2254"/>
      </w:tblGrid>
      <w:tr w:rsidR="00952AB7" w:rsidRPr="00952AB7" w14:paraId="57BE2D41" w14:textId="77777777" w:rsidTr="00AC28BB">
        <w:tc>
          <w:tcPr>
            <w:tcW w:w="2254" w:type="dxa"/>
          </w:tcPr>
          <w:p w14:paraId="5F3840A6" w14:textId="77777777" w:rsidR="00952AB7" w:rsidRPr="008777E3" w:rsidRDefault="00952AB7" w:rsidP="00952AB7">
            <w:pPr>
              <w:rPr>
                <w:rFonts w:eastAsia="Times New Roman"/>
                <w:b/>
                <w:sz w:val="24"/>
              </w:rPr>
            </w:pPr>
            <w:r w:rsidRPr="008777E3">
              <w:rPr>
                <w:rFonts w:eastAsia="Times New Roman"/>
                <w:b/>
                <w:sz w:val="24"/>
              </w:rPr>
              <w:t xml:space="preserve">Version </w:t>
            </w:r>
          </w:p>
        </w:tc>
        <w:tc>
          <w:tcPr>
            <w:tcW w:w="2254" w:type="dxa"/>
          </w:tcPr>
          <w:p w14:paraId="0C150889" w14:textId="77777777" w:rsidR="00952AB7" w:rsidRPr="008777E3" w:rsidRDefault="00952AB7" w:rsidP="00952AB7">
            <w:pPr>
              <w:rPr>
                <w:rFonts w:eastAsia="Times New Roman"/>
                <w:b/>
                <w:sz w:val="24"/>
              </w:rPr>
            </w:pPr>
            <w:r w:rsidRPr="008777E3">
              <w:rPr>
                <w:rFonts w:eastAsia="Times New Roman"/>
                <w:b/>
                <w:sz w:val="24"/>
              </w:rPr>
              <w:t xml:space="preserve">Date </w:t>
            </w:r>
          </w:p>
        </w:tc>
        <w:tc>
          <w:tcPr>
            <w:tcW w:w="2254" w:type="dxa"/>
          </w:tcPr>
          <w:p w14:paraId="1DF51649" w14:textId="77777777" w:rsidR="00952AB7" w:rsidRPr="008777E3" w:rsidRDefault="00952AB7" w:rsidP="00952AB7">
            <w:pPr>
              <w:rPr>
                <w:rFonts w:eastAsia="Times New Roman"/>
                <w:b/>
                <w:sz w:val="24"/>
              </w:rPr>
            </w:pPr>
            <w:r w:rsidRPr="008777E3">
              <w:rPr>
                <w:rFonts w:eastAsia="Times New Roman"/>
                <w:b/>
                <w:sz w:val="24"/>
              </w:rPr>
              <w:t xml:space="preserve">Status </w:t>
            </w:r>
          </w:p>
        </w:tc>
        <w:tc>
          <w:tcPr>
            <w:tcW w:w="2254" w:type="dxa"/>
          </w:tcPr>
          <w:p w14:paraId="5E64AFEE" w14:textId="77777777" w:rsidR="00952AB7" w:rsidRPr="008777E3" w:rsidRDefault="00952AB7" w:rsidP="00952AB7">
            <w:pPr>
              <w:rPr>
                <w:rFonts w:eastAsia="Times New Roman"/>
                <w:b/>
                <w:sz w:val="24"/>
              </w:rPr>
            </w:pPr>
            <w:r w:rsidRPr="008777E3">
              <w:rPr>
                <w:rFonts w:eastAsia="Times New Roman"/>
                <w:b/>
                <w:sz w:val="24"/>
              </w:rPr>
              <w:t xml:space="preserve">Date Approved </w:t>
            </w:r>
          </w:p>
        </w:tc>
      </w:tr>
      <w:tr w:rsidR="00952AB7" w:rsidRPr="00952AB7" w14:paraId="71D4A6E0" w14:textId="77777777" w:rsidTr="00AC28BB">
        <w:tc>
          <w:tcPr>
            <w:tcW w:w="2254" w:type="dxa"/>
          </w:tcPr>
          <w:p w14:paraId="35DAF0C1" w14:textId="77777777" w:rsidR="00952AB7" w:rsidRPr="00952AB7" w:rsidRDefault="00952AB7" w:rsidP="00952AB7">
            <w:pPr>
              <w:rPr>
                <w:rFonts w:eastAsia="Times New Roman"/>
                <w:sz w:val="24"/>
              </w:rPr>
            </w:pPr>
            <w:r w:rsidRPr="00952AB7">
              <w:rPr>
                <w:rFonts w:eastAsia="Times New Roman"/>
                <w:sz w:val="24"/>
              </w:rPr>
              <w:t>V1.0</w:t>
            </w:r>
          </w:p>
        </w:tc>
        <w:tc>
          <w:tcPr>
            <w:tcW w:w="2254" w:type="dxa"/>
          </w:tcPr>
          <w:p w14:paraId="2B52E34C" w14:textId="77777777" w:rsidR="00952AB7" w:rsidRPr="00952AB7" w:rsidRDefault="00952AB7" w:rsidP="00952AB7">
            <w:pPr>
              <w:rPr>
                <w:rFonts w:eastAsia="Times New Roman"/>
                <w:sz w:val="24"/>
              </w:rPr>
            </w:pPr>
          </w:p>
        </w:tc>
        <w:tc>
          <w:tcPr>
            <w:tcW w:w="2254" w:type="dxa"/>
          </w:tcPr>
          <w:p w14:paraId="25E6A384" w14:textId="77777777" w:rsidR="00952AB7" w:rsidRPr="00952AB7" w:rsidRDefault="00952AB7" w:rsidP="00952AB7">
            <w:pPr>
              <w:rPr>
                <w:rFonts w:eastAsia="Times New Roman"/>
                <w:sz w:val="24"/>
              </w:rPr>
            </w:pPr>
            <w:r w:rsidRPr="00952AB7">
              <w:rPr>
                <w:rFonts w:eastAsia="Times New Roman"/>
                <w:sz w:val="24"/>
              </w:rPr>
              <w:t xml:space="preserve">Draft for Comment </w:t>
            </w:r>
          </w:p>
        </w:tc>
        <w:tc>
          <w:tcPr>
            <w:tcW w:w="2254" w:type="dxa"/>
          </w:tcPr>
          <w:p w14:paraId="1C1BCEAE" w14:textId="77777777" w:rsidR="00952AB7" w:rsidRPr="00952AB7" w:rsidRDefault="00952AB7" w:rsidP="00952AB7">
            <w:pPr>
              <w:rPr>
                <w:rFonts w:eastAsia="Times New Roman"/>
                <w:sz w:val="24"/>
              </w:rPr>
            </w:pPr>
          </w:p>
        </w:tc>
      </w:tr>
      <w:tr w:rsidR="00952AB7" w:rsidRPr="00952AB7" w14:paraId="0ECE6FA0" w14:textId="77777777" w:rsidTr="00AC28BB">
        <w:tc>
          <w:tcPr>
            <w:tcW w:w="2254" w:type="dxa"/>
          </w:tcPr>
          <w:p w14:paraId="0612CC06" w14:textId="77777777" w:rsidR="00952AB7" w:rsidRPr="00952AB7" w:rsidRDefault="00952AB7" w:rsidP="00952AB7">
            <w:pPr>
              <w:rPr>
                <w:rFonts w:eastAsia="Times New Roman"/>
                <w:sz w:val="24"/>
              </w:rPr>
            </w:pPr>
            <w:r w:rsidRPr="00952AB7">
              <w:rPr>
                <w:rFonts w:eastAsia="Times New Roman"/>
                <w:sz w:val="24"/>
              </w:rPr>
              <w:t>V2.0</w:t>
            </w:r>
          </w:p>
        </w:tc>
        <w:tc>
          <w:tcPr>
            <w:tcW w:w="2254" w:type="dxa"/>
          </w:tcPr>
          <w:p w14:paraId="1A29C458" w14:textId="77777777" w:rsidR="00952AB7" w:rsidRPr="00952AB7" w:rsidRDefault="00952AB7" w:rsidP="00952AB7">
            <w:pPr>
              <w:rPr>
                <w:rFonts w:eastAsia="Times New Roman"/>
                <w:sz w:val="24"/>
              </w:rPr>
            </w:pPr>
            <w:r w:rsidRPr="00952AB7">
              <w:rPr>
                <w:rFonts w:eastAsia="Times New Roman"/>
                <w:sz w:val="24"/>
              </w:rPr>
              <w:t>April 2022</w:t>
            </w:r>
          </w:p>
        </w:tc>
        <w:tc>
          <w:tcPr>
            <w:tcW w:w="2254" w:type="dxa"/>
          </w:tcPr>
          <w:p w14:paraId="4F5E265B" w14:textId="77777777" w:rsidR="00952AB7" w:rsidRPr="00952AB7" w:rsidRDefault="00952AB7" w:rsidP="00952AB7">
            <w:pPr>
              <w:rPr>
                <w:rFonts w:eastAsia="Times New Roman"/>
                <w:sz w:val="24"/>
              </w:rPr>
            </w:pPr>
            <w:r w:rsidRPr="00952AB7">
              <w:rPr>
                <w:rFonts w:eastAsia="Times New Roman"/>
                <w:sz w:val="24"/>
              </w:rPr>
              <w:t xml:space="preserve">Final </w:t>
            </w:r>
          </w:p>
        </w:tc>
        <w:tc>
          <w:tcPr>
            <w:tcW w:w="2254" w:type="dxa"/>
          </w:tcPr>
          <w:p w14:paraId="69F24859" w14:textId="77777777" w:rsidR="00952AB7" w:rsidRPr="00952AB7" w:rsidRDefault="00952AB7" w:rsidP="00952AB7">
            <w:pPr>
              <w:rPr>
                <w:rFonts w:eastAsia="Times New Roman"/>
                <w:sz w:val="24"/>
              </w:rPr>
            </w:pPr>
          </w:p>
        </w:tc>
      </w:tr>
    </w:tbl>
    <w:p w14:paraId="209D192E" w14:textId="77777777" w:rsidR="00952AB7" w:rsidRPr="00952AB7" w:rsidRDefault="00952AB7" w:rsidP="00952AB7">
      <w:pPr>
        <w:spacing w:after="200" w:line="276" w:lineRule="auto"/>
        <w:rPr>
          <w:rFonts w:ascii="Arial" w:eastAsia="Times New Roman" w:hAnsi="Arial"/>
          <w:sz w:val="24"/>
          <w:lang w:bidi="en-US"/>
        </w:rPr>
      </w:pPr>
    </w:p>
    <w:p w14:paraId="3FE0A618" w14:textId="2850CE59" w:rsidR="00952AB7" w:rsidRDefault="00952AB7">
      <w:pPr>
        <w:rPr>
          <w:rFonts w:ascii="Arial" w:hAnsi="Arial" w:cs="Arial"/>
          <w:color w:val="595959" w:themeColor="text1" w:themeTint="A6"/>
          <w:sz w:val="44"/>
          <w:szCs w:val="44"/>
        </w:rPr>
      </w:pPr>
      <w:r>
        <w:rPr>
          <w:rFonts w:ascii="Arial" w:hAnsi="Arial" w:cs="Arial"/>
          <w:color w:val="595959" w:themeColor="text1" w:themeTint="A6"/>
          <w:sz w:val="44"/>
          <w:szCs w:val="44"/>
        </w:rPr>
        <w:br w:type="page"/>
      </w:r>
    </w:p>
    <w:p w14:paraId="1A05DE98" w14:textId="3AB7DB55" w:rsidR="00777CE3" w:rsidRPr="008777E3" w:rsidRDefault="003F0FB5" w:rsidP="008166EA">
      <w:pPr>
        <w:pStyle w:val="ListParagraph"/>
        <w:numPr>
          <w:ilvl w:val="0"/>
          <w:numId w:val="38"/>
        </w:numPr>
        <w:rPr>
          <w:rFonts w:ascii="Arial" w:hAnsi="Arial" w:cs="Arial"/>
          <w:sz w:val="28"/>
          <w:szCs w:val="28"/>
        </w:rPr>
      </w:pPr>
      <w:r w:rsidRPr="008777E3">
        <w:rPr>
          <w:rFonts w:ascii="Arial" w:hAnsi="Arial" w:cs="Arial"/>
          <w:sz w:val="28"/>
          <w:szCs w:val="28"/>
        </w:rPr>
        <w:lastRenderedPageBreak/>
        <w:t>Purpose of the group</w:t>
      </w:r>
    </w:p>
    <w:p w14:paraId="1A28B721" w14:textId="506FF1E4" w:rsidR="00BD4A39" w:rsidRPr="008777E3" w:rsidRDefault="003F0FB5" w:rsidP="006C3C07">
      <w:pPr>
        <w:pStyle w:val="ListParagraph"/>
        <w:numPr>
          <w:ilvl w:val="1"/>
          <w:numId w:val="38"/>
        </w:numPr>
        <w:rPr>
          <w:rFonts w:ascii="Arial" w:hAnsi="Arial" w:cs="Arial"/>
          <w:b/>
          <w:bCs/>
          <w:sz w:val="28"/>
          <w:szCs w:val="28"/>
        </w:rPr>
      </w:pPr>
      <w:r w:rsidRPr="008777E3">
        <w:rPr>
          <w:rFonts w:ascii="Arial" w:hAnsi="Arial" w:cs="Arial"/>
          <w:bCs/>
          <w:sz w:val="22"/>
        </w:rPr>
        <w:t xml:space="preserve">The </w:t>
      </w:r>
      <w:proofErr w:type="spellStart"/>
      <w:r w:rsidR="00890BF7" w:rsidRPr="008777E3">
        <w:rPr>
          <w:rFonts w:ascii="Arial" w:hAnsi="Arial" w:cs="Arial"/>
          <w:bCs/>
          <w:sz w:val="22"/>
        </w:rPr>
        <w:t>M</w:t>
      </w:r>
      <w:r w:rsidR="00952AB7">
        <w:rPr>
          <w:rFonts w:ascii="Arial" w:hAnsi="Arial" w:cs="Arial"/>
          <w:bCs/>
          <w:sz w:val="22"/>
        </w:rPr>
        <w:t>a</w:t>
      </w:r>
      <w:r w:rsidR="00890BF7" w:rsidRPr="008777E3">
        <w:rPr>
          <w:rFonts w:ascii="Arial" w:hAnsi="Arial" w:cs="Arial"/>
          <w:bCs/>
          <w:sz w:val="22"/>
        </w:rPr>
        <w:t>RG</w:t>
      </w:r>
      <w:proofErr w:type="spellEnd"/>
      <w:r w:rsidRPr="008777E3">
        <w:rPr>
          <w:rFonts w:ascii="Arial" w:hAnsi="Arial" w:cs="Arial"/>
          <w:bCs/>
          <w:sz w:val="22"/>
        </w:rPr>
        <w:t xml:space="preserve"> brings together representatives from </w:t>
      </w:r>
      <w:r w:rsidR="00621117" w:rsidRPr="008777E3">
        <w:rPr>
          <w:rFonts w:ascii="Arial" w:hAnsi="Arial" w:cs="Arial"/>
          <w:bCs/>
          <w:sz w:val="22"/>
        </w:rPr>
        <w:t>public</w:t>
      </w:r>
      <w:r w:rsidRPr="008777E3">
        <w:rPr>
          <w:rFonts w:ascii="Arial" w:hAnsi="Arial" w:cs="Arial"/>
          <w:bCs/>
          <w:sz w:val="22"/>
        </w:rPr>
        <w:t xml:space="preserve">, private and third sector organisations in Stoke-on-Trent.  </w:t>
      </w:r>
      <w:r w:rsidR="001D3CC9" w:rsidRPr="008777E3">
        <w:rPr>
          <w:rFonts w:ascii="Arial" w:hAnsi="Arial" w:cs="Arial"/>
          <w:bCs/>
          <w:sz w:val="22"/>
        </w:rPr>
        <w:t xml:space="preserve">The primary purpose of </w:t>
      </w:r>
      <w:proofErr w:type="spellStart"/>
      <w:r w:rsidR="001D3CC9" w:rsidRPr="008777E3">
        <w:rPr>
          <w:rFonts w:ascii="Arial" w:hAnsi="Arial" w:cs="Arial"/>
          <w:bCs/>
          <w:sz w:val="22"/>
        </w:rPr>
        <w:t>M</w:t>
      </w:r>
      <w:r w:rsidR="00952AB7">
        <w:rPr>
          <w:rFonts w:ascii="Arial" w:hAnsi="Arial" w:cs="Arial"/>
          <w:bCs/>
          <w:sz w:val="22"/>
        </w:rPr>
        <w:t>a</w:t>
      </w:r>
      <w:r w:rsidR="001D3CC9" w:rsidRPr="008777E3">
        <w:rPr>
          <w:rFonts w:ascii="Arial" w:hAnsi="Arial" w:cs="Arial"/>
          <w:bCs/>
          <w:sz w:val="22"/>
        </w:rPr>
        <w:t>RG</w:t>
      </w:r>
      <w:proofErr w:type="spellEnd"/>
      <w:r w:rsidR="001D3CC9" w:rsidRPr="008777E3">
        <w:rPr>
          <w:rFonts w:ascii="Arial" w:hAnsi="Arial" w:cs="Arial"/>
          <w:bCs/>
          <w:sz w:val="22"/>
        </w:rPr>
        <w:t xml:space="preserve"> is to </w:t>
      </w:r>
      <w:r w:rsidR="006819F3" w:rsidRPr="008777E3">
        <w:rPr>
          <w:rFonts w:ascii="Arial" w:hAnsi="Arial" w:cs="Arial"/>
          <w:bCs/>
          <w:sz w:val="22"/>
        </w:rPr>
        <w:t>manage risk and coordinate services</w:t>
      </w:r>
      <w:r w:rsidR="00300CEA" w:rsidRPr="008777E3">
        <w:rPr>
          <w:rFonts w:ascii="Arial" w:hAnsi="Arial" w:cs="Arial"/>
          <w:bCs/>
          <w:sz w:val="22"/>
        </w:rPr>
        <w:t xml:space="preserve"> </w:t>
      </w:r>
      <w:r w:rsidR="00B8753C" w:rsidRPr="008777E3">
        <w:rPr>
          <w:rFonts w:ascii="Arial" w:hAnsi="Arial" w:cs="Arial"/>
          <w:bCs/>
          <w:sz w:val="22"/>
        </w:rPr>
        <w:t>using a</w:t>
      </w:r>
      <w:r w:rsidR="00757676" w:rsidRPr="008777E3">
        <w:rPr>
          <w:rFonts w:ascii="Arial" w:hAnsi="Arial" w:cs="Arial"/>
          <w:bCs/>
          <w:sz w:val="22"/>
        </w:rPr>
        <w:t xml:space="preserve"> </w:t>
      </w:r>
      <w:r w:rsidR="00621117" w:rsidRPr="008777E3">
        <w:rPr>
          <w:rFonts w:ascii="Arial" w:hAnsi="Arial" w:cs="Arial"/>
          <w:bCs/>
          <w:sz w:val="22"/>
        </w:rPr>
        <w:t>solution focused</w:t>
      </w:r>
      <w:r w:rsidR="006819F3" w:rsidRPr="008777E3">
        <w:rPr>
          <w:rFonts w:ascii="Arial" w:hAnsi="Arial" w:cs="Arial"/>
          <w:bCs/>
          <w:sz w:val="22"/>
        </w:rPr>
        <w:t xml:space="preserve"> approach</w:t>
      </w:r>
      <w:r w:rsidR="004178B3" w:rsidRPr="008777E3">
        <w:rPr>
          <w:rFonts w:ascii="Arial" w:hAnsi="Arial" w:cs="Arial"/>
          <w:bCs/>
          <w:sz w:val="22"/>
        </w:rPr>
        <w:t xml:space="preserve"> </w:t>
      </w:r>
      <w:r w:rsidR="00621117" w:rsidRPr="008777E3">
        <w:rPr>
          <w:rFonts w:ascii="Arial" w:hAnsi="Arial" w:cs="Arial"/>
          <w:bCs/>
          <w:sz w:val="22"/>
        </w:rPr>
        <w:t xml:space="preserve">to unblock </w:t>
      </w:r>
      <w:r w:rsidR="00757676" w:rsidRPr="008777E3">
        <w:rPr>
          <w:rFonts w:ascii="Arial" w:hAnsi="Arial" w:cs="Arial"/>
          <w:bCs/>
          <w:sz w:val="22"/>
        </w:rPr>
        <w:t xml:space="preserve">barriers </w:t>
      </w:r>
      <w:r w:rsidR="001D3CC9" w:rsidRPr="008777E3">
        <w:rPr>
          <w:rFonts w:ascii="Arial" w:hAnsi="Arial" w:cs="Arial"/>
          <w:bCs/>
          <w:sz w:val="22"/>
        </w:rPr>
        <w:t xml:space="preserve">to service access </w:t>
      </w:r>
      <w:r w:rsidR="00B8753C" w:rsidRPr="008777E3">
        <w:rPr>
          <w:rFonts w:ascii="Arial" w:hAnsi="Arial" w:cs="Arial"/>
          <w:bCs/>
          <w:sz w:val="22"/>
        </w:rPr>
        <w:t xml:space="preserve">and empower practitioners </w:t>
      </w:r>
      <w:r w:rsidR="00757676" w:rsidRPr="008777E3">
        <w:rPr>
          <w:rFonts w:ascii="Arial" w:hAnsi="Arial" w:cs="Arial"/>
          <w:bCs/>
          <w:sz w:val="22"/>
        </w:rPr>
        <w:t xml:space="preserve">to support </w:t>
      </w:r>
      <w:r w:rsidR="00656216" w:rsidRPr="008777E3">
        <w:rPr>
          <w:rFonts w:ascii="Arial" w:hAnsi="Arial" w:cs="Arial"/>
          <w:bCs/>
          <w:sz w:val="22"/>
        </w:rPr>
        <w:t>adults experiencing multiple disadvantages</w:t>
      </w:r>
      <w:r w:rsidR="00B8753C" w:rsidRPr="008777E3">
        <w:rPr>
          <w:rFonts w:ascii="Arial" w:hAnsi="Arial" w:cs="Arial"/>
          <w:bCs/>
          <w:sz w:val="22"/>
        </w:rPr>
        <w:t xml:space="preserve"> across the city</w:t>
      </w:r>
      <w:r w:rsidR="001D3CC9" w:rsidRPr="008777E3">
        <w:rPr>
          <w:rFonts w:ascii="Arial" w:hAnsi="Arial" w:cs="Arial"/>
          <w:bCs/>
          <w:sz w:val="22"/>
        </w:rPr>
        <w:t xml:space="preserve">.  </w:t>
      </w:r>
      <w:r w:rsidR="00BD4A39" w:rsidRPr="008777E3">
        <w:rPr>
          <w:rFonts w:ascii="Arial" w:hAnsi="Arial" w:cs="Arial"/>
          <w:bCs/>
          <w:sz w:val="22"/>
        </w:rPr>
        <w:br/>
      </w:r>
    </w:p>
    <w:p w14:paraId="4D82B29F" w14:textId="0B3EB87B" w:rsidR="00777CE3" w:rsidRPr="008777E3" w:rsidRDefault="001D3CC9" w:rsidP="006C3C07">
      <w:pPr>
        <w:pStyle w:val="ListParagraph"/>
        <w:numPr>
          <w:ilvl w:val="1"/>
          <w:numId w:val="38"/>
        </w:numPr>
        <w:rPr>
          <w:rFonts w:ascii="Arial" w:hAnsi="Arial" w:cs="Arial"/>
          <w:b/>
          <w:bCs/>
          <w:sz w:val="28"/>
          <w:szCs w:val="28"/>
        </w:rPr>
      </w:pPr>
      <w:r w:rsidRPr="008777E3">
        <w:rPr>
          <w:rFonts w:ascii="Arial" w:hAnsi="Arial" w:cs="Arial"/>
          <w:bCs/>
          <w:sz w:val="22"/>
        </w:rPr>
        <w:t xml:space="preserve">For illustration, the term multiple disadvantage includes, but is not limited to, </w:t>
      </w:r>
      <w:r w:rsidR="00656216" w:rsidRPr="008777E3">
        <w:rPr>
          <w:rFonts w:ascii="Arial" w:hAnsi="Arial" w:cs="Arial"/>
          <w:sz w:val="22"/>
          <w:shd w:val="clear" w:color="auto" w:fill="FFFFFF"/>
        </w:rPr>
        <w:t>combination</w:t>
      </w:r>
      <w:r w:rsidR="006819F3" w:rsidRPr="008777E3">
        <w:rPr>
          <w:rFonts w:ascii="Arial" w:hAnsi="Arial" w:cs="Arial"/>
          <w:sz w:val="22"/>
          <w:shd w:val="clear" w:color="auto" w:fill="FFFFFF"/>
        </w:rPr>
        <w:t>s</w:t>
      </w:r>
      <w:r w:rsidR="00656216" w:rsidRPr="008777E3">
        <w:rPr>
          <w:rFonts w:ascii="Arial" w:hAnsi="Arial" w:cs="Arial"/>
          <w:sz w:val="22"/>
          <w:shd w:val="clear" w:color="auto" w:fill="FFFFFF"/>
        </w:rPr>
        <w:t xml:space="preserve"> of homelessness, substance misuse, mental health issues, domestic abuse, and contact with the criminal justice system</w:t>
      </w:r>
      <w:r w:rsidRPr="008777E3">
        <w:rPr>
          <w:rFonts w:ascii="Arial" w:hAnsi="Arial" w:cs="Arial"/>
          <w:sz w:val="22"/>
          <w:shd w:val="clear" w:color="auto" w:fill="FFFFFF"/>
        </w:rPr>
        <w:t xml:space="preserve"> where the person is not already engaged in the services they need to manage risk at an acceptable level</w:t>
      </w:r>
      <w:r w:rsidR="00656216" w:rsidRPr="008777E3">
        <w:rPr>
          <w:rFonts w:ascii="Arial" w:hAnsi="Arial" w:cs="Arial"/>
          <w:sz w:val="22"/>
          <w:shd w:val="clear" w:color="auto" w:fill="FFFFFF"/>
        </w:rPr>
        <w:t>.</w:t>
      </w:r>
    </w:p>
    <w:p w14:paraId="06835E18" w14:textId="77777777" w:rsidR="00777CE3" w:rsidRPr="008777E3" w:rsidRDefault="00777CE3" w:rsidP="008777E3">
      <w:pPr>
        <w:rPr>
          <w:rFonts w:ascii="Arial" w:hAnsi="Arial" w:cs="Arial"/>
        </w:rPr>
      </w:pPr>
    </w:p>
    <w:p w14:paraId="19565B75" w14:textId="6EAD87BB" w:rsidR="006819F3" w:rsidRPr="008777E3" w:rsidRDefault="006C3C07" w:rsidP="006C3C07">
      <w:pPr>
        <w:pStyle w:val="ListParagraph"/>
        <w:numPr>
          <w:ilvl w:val="1"/>
          <w:numId w:val="38"/>
        </w:numPr>
        <w:rPr>
          <w:rFonts w:ascii="Arial" w:hAnsi="Arial" w:cs="Arial"/>
          <w:b/>
          <w:bCs/>
          <w:sz w:val="28"/>
          <w:szCs w:val="28"/>
        </w:rPr>
      </w:pPr>
      <w:r w:rsidRPr="008777E3">
        <w:rPr>
          <w:rFonts w:ascii="Arial" w:hAnsi="Arial" w:cs="Arial"/>
          <w:sz w:val="22"/>
          <w:szCs w:val="28"/>
        </w:rPr>
        <w:t xml:space="preserve">The </w:t>
      </w:r>
      <w:proofErr w:type="spellStart"/>
      <w:r w:rsidRPr="008777E3">
        <w:rPr>
          <w:rFonts w:ascii="Arial" w:hAnsi="Arial" w:cs="Arial"/>
          <w:sz w:val="22"/>
          <w:szCs w:val="28"/>
        </w:rPr>
        <w:t>M</w:t>
      </w:r>
      <w:r w:rsidR="00952AB7">
        <w:rPr>
          <w:rFonts w:ascii="Arial" w:hAnsi="Arial" w:cs="Arial"/>
          <w:sz w:val="22"/>
          <w:szCs w:val="28"/>
        </w:rPr>
        <w:t>a</w:t>
      </w:r>
      <w:r w:rsidRPr="008777E3">
        <w:rPr>
          <w:rFonts w:ascii="Arial" w:hAnsi="Arial" w:cs="Arial"/>
          <w:sz w:val="22"/>
          <w:szCs w:val="28"/>
        </w:rPr>
        <w:t>RG</w:t>
      </w:r>
      <w:proofErr w:type="spellEnd"/>
      <w:r w:rsidRPr="008777E3">
        <w:rPr>
          <w:rFonts w:ascii="Arial" w:hAnsi="Arial" w:cs="Arial"/>
          <w:sz w:val="22"/>
          <w:szCs w:val="28"/>
        </w:rPr>
        <w:t xml:space="preserve"> is a multi-agency </w:t>
      </w:r>
      <w:r w:rsidR="006819F3" w:rsidRPr="008777E3">
        <w:rPr>
          <w:rFonts w:ascii="Arial" w:hAnsi="Arial" w:cs="Arial"/>
          <w:sz w:val="22"/>
          <w:szCs w:val="28"/>
        </w:rPr>
        <w:t>advice and decision-making</w:t>
      </w:r>
      <w:r w:rsidRPr="008777E3">
        <w:rPr>
          <w:rFonts w:ascii="Arial" w:hAnsi="Arial" w:cs="Arial"/>
          <w:sz w:val="22"/>
          <w:szCs w:val="28"/>
        </w:rPr>
        <w:t xml:space="preserve"> group. </w:t>
      </w:r>
      <w:r w:rsidR="00FE532A" w:rsidRPr="008777E3">
        <w:rPr>
          <w:rFonts w:ascii="Arial" w:hAnsi="Arial" w:cs="Arial"/>
          <w:sz w:val="22"/>
          <w:szCs w:val="28"/>
        </w:rPr>
        <w:t xml:space="preserve"> </w:t>
      </w:r>
      <w:r w:rsidR="006819F3" w:rsidRPr="008777E3">
        <w:rPr>
          <w:rFonts w:ascii="Arial" w:hAnsi="Arial" w:cs="Arial"/>
          <w:sz w:val="22"/>
          <w:szCs w:val="28"/>
        </w:rPr>
        <w:t>As such, participants should be of sufficient seniority within their organisation to make decisions about the allocation of resources against a coordinated multi-agency plan</w:t>
      </w:r>
      <w:r w:rsidR="001D3CC9" w:rsidRPr="008777E3">
        <w:rPr>
          <w:rFonts w:ascii="Arial" w:hAnsi="Arial" w:cs="Arial"/>
          <w:sz w:val="22"/>
          <w:szCs w:val="28"/>
        </w:rPr>
        <w:t xml:space="preserve"> to manage and reduce risk</w:t>
      </w:r>
      <w:r w:rsidR="006819F3" w:rsidRPr="008777E3">
        <w:rPr>
          <w:rFonts w:ascii="Arial" w:hAnsi="Arial" w:cs="Arial"/>
          <w:sz w:val="22"/>
          <w:szCs w:val="28"/>
        </w:rPr>
        <w:t xml:space="preserve">.  </w:t>
      </w:r>
    </w:p>
    <w:p w14:paraId="20FF4C2E" w14:textId="77777777" w:rsidR="006819F3" w:rsidRPr="008777E3" w:rsidRDefault="006819F3" w:rsidP="008777E3">
      <w:pPr>
        <w:pStyle w:val="ListParagraph"/>
        <w:rPr>
          <w:rFonts w:ascii="Arial" w:hAnsi="Arial" w:cs="Arial"/>
          <w:sz w:val="22"/>
          <w:szCs w:val="28"/>
        </w:rPr>
      </w:pPr>
    </w:p>
    <w:p w14:paraId="2CD2124A" w14:textId="6BC0F670" w:rsidR="00777CE3" w:rsidRPr="008777E3" w:rsidRDefault="006C3C07" w:rsidP="006C3C07">
      <w:pPr>
        <w:pStyle w:val="ListParagraph"/>
        <w:numPr>
          <w:ilvl w:val="1"/>
          <w:numId w:val="38"/>
        </w:numPr>
        <w:rPr>
          <w:rFonts w:ascii="Arial" w:hAnsi="Arial" w:cs="Arial"/>
          <w:b/>
          <w:bCs/>
          <w:sz w:val="28"/>
          <w:szCs w:val="28"/>
        </w:rPr>
      </w:pPr>
      <w:r w:rsidRPr="008777E3">
        <w:rPr>
          <w:rFonts w:ascii="Arial" w:hAnsi="Arial" w:cs="Arial"/>
          <w:sz w:val="22"/>
          <w:szCs w:val="28"/>
        </w:rPr>
        <w:t xml:space="preserve">Its function is </w:t>
      </w:r>
      <w:r w:rsidR="006819F3" w:rsidRPr="008777E3">
        <w:rPr>
          <w:rFonts w:ascii="Arial" w:hAnsi="Arial" w:cs="Arial"/>
          <w:sz w:val="22"/>
          <w:szCs w:val="28"/>
        </w:rPr>
        <w:t xml:space="preserve">primarily </w:t>
      </w:r>
      <w:r w:rsidRPr="008777E3">
        <w:rPr>
          <w:rFonts w:ascii="Arial" w:hAnsi="Arial" w:cs="Arial"/>
          <w:sz w:val="22"/>
          <w:szCs w:val="28"/>
        </w:rPr>
        <w:t>operational, but it has the ability to recognise wider service or policy gaps so it can make recommendations to system leaders about strategic work that needs to be taken forward</w:t>
      </w:r>
      <w:r w:rsidR="00777CE3" w:rsidRPr="008777E3">
        <w:rPr>
          <w:rFonts w:ascii="Arial" w:hAnsi="Arial" w:cs="Arial"/>
          <w:sz w:val="22"/>
          <w:szCs w:val="28"/>
        </w:rPr>
        <w:t>.</w:t>
      </w:r>
      <w:r w:rsidR="006819F3" w:rsidRPr="008777E3">
        <w:rPr>
          <w:rFonts w:ascii="Arial" w:hAnsi="Arial" w:cs="Arial"/>
          <w:sz w:val="22"/>
          <w:szCs w:val="28"/>
        </w:rPr>
        <w:t xml:space="preserve"> </w:t>
      </w:r>
    </w:p>
    <w:p w14:paraId="12145B2E" w14:textId="77777777" w:rsidR="00777CE3" w:rsidRPr="008777E3" w:rsidRDefault="00777CE3" w:rsidP="00777CE3">
      <w:pPr>
        <w:pStyle w:val="ListParagraph"/>
        <w:rPr>
          <w:rFonts w:ascii="Arial" w:hAnsi="Arial" w:cs="Arial"/>
          <w:sz w:val="22"/>
          <w:szCs w:val="28"/>
        </w:rPr>
      </w:pPr>
    </w:p>
    <w:p w14:paraId="61131B99" w14:textId="123D0B72" w:rsidR="00A450F0" w:rsidRPr="008777E3" w:rsidRDefault="006C3C07" w:rsidP="00A450F0">
      <w:pPr>
        <w:pStyle w:val="ListParagraph"/>
        <w:numPr>
          <w:ilvl w:val="1"/>
          <w:numId w:val="38"/>
        </w:numPr>
        <w:rPr>
          <w:rFonts w:ascii="Arial" w:hAnsi="Arial" w:cs="Arial"/>
          <w:b/>
          <w:bCs/>
          <w:sz w:val="28"/>
          <w:szCs w:val="28"/>
        </w:rPr>
      </w:pPr>
      <w:r w:rsidRPr="008777E3">
        <w:rPr>
          <w:rFonts w:ascii="Arial" w:hAnsi="Arial" w:cs="Arial"/>
          <w:sz w:val="22"/>
          <w:szCs w:val="28"/>
        </w:rPr>
        <w:t xml:space="preserve">The </w:t>
      </w:r>
      <w:proofErr w:type="spellStart"/>
      <w:r w:rsidRPr="008777E3">
        <w:rPr>
          <w:rFonts w:ascii="Arial" w:hAnsi="Arial" w:cs="Arial"/>
          <w:sz w:val="22"/>
          <w:szCs w:val="28"/>
        </w:rPr>
        <w:t>M</w:t>
      </w:r>
      <w:r w:rsidR="00952AB7">
        <w:rPr>
          <w:rFonts w:ascii="Arial" w:hAnsi="Arial" w:cs="Arial"/>
          <w:sz w:val="22"/>
          <w:szCs w:val="28"/>
        </w:rPr>
        <w:t>a</w:t>
      </w:r>
      <w:r w:rsidRPr="008777E3">
        <w:rPr>
          <w:rFonts w:ascii="Arial" w:hAnsi="Arial" w:cs="Arial"/>
          <w:sz w:val="22"/>
          <w:szCs w:val="28"/>
        </w:rPr>
        <w:t>RG</w:t>
      </w:r>
      <w:proofErr w:type="spellEnd"/>
      <w:r w:rsidRPr="008777E3">
        <w:rPr>
          <w:rFonts w:ascii="Arial" w:hAnsi="Arial" w:cs="Arial"/>
          <w:sz w:val="22"/>
          <w:szCs w:val="28"/>
        </w:rPr>
        <w:t xml:space="preserve"> does not replace or negate the need to inform appropriate agencies when issues are identified particularly in cases relating to immediate risk, criminal activity, vulnerable adults and children. </w:t>
      </w:r>
      <w:r w:rsidR="001D3CC9" w:rsidRPr="008777E3">
        <w:rPr>
          <w:rFonts w:ascii="Arial" w:hAnsi="Arial" w:cs="Arial"/>
          <w:sz w:val="22"/>
          <w:szCs w:val="28"/>
        </w:rPr>
        <w:t xml:space="preserve"> </w:t>
      </w:r>
      <w:r w:rsidRPr="008777E3">
        <w:rPr>
          <w:rFonts w:ascii="Arial" w:hAnsi="Arial" w:cs="Arial"/>
          <w:sz w:val="22"/>
          <w:szCs w:val="28"/>
        </w:rPr>
        <w:t>In such circumstances the police and Multi Agency Safeguarding Hub, GP, or related crisis response services should be the initial point of contact.</w:t>
      </w:r>
    </w:p>
    <w:p w14:paraId="351697C5" w14:textId="77777777" w:rsidR="00A450F0" w:rsidRPr="008777E3" w:rsidRDefault="00A450F0" w:rsidP="00A450F0">
      <w:pPr>
        <w:pStyle w:val="ListParagraph"/>
        <w:rPr>
          <w:rFonts w:ascii="Arial" w:hAnsi="Arial" w:cs="Arial"/>
          <w:sz w:val="22"/>
        </w:rPr>
      </w:pPr>
    </w:p>
    <w:p w14:paraId="17B3965A" w14:textId="4AECC74A" w:rsidR="00A450F0" w:rsidRPr="008777E3" w:rsidRDefault="00A450F0" w:rsidP="00A450F0">
      <w:pPr>
        <w:pStyle w:val="ListParagraph"/>
        <w:numPr>
          <w:ilvl w:val="1"/>
          <w:numId w:val="38"/>
        </w:numPr>
        <w:rPr>
          <w:rFonts w:ascii="Arial" w:hAnsi="Arial" w:cs="Arial"/>
          <w:b/>
          <w:bCs/>
          <w:sz w:val="22"/>
        </w:rPr>
      </w:pPr>
      <w:r w:rsidRPr="008777E3">
        <w:rPr>
          <w:rFonts w:ascii="Arial" w:hAnsi="Arial" w:cs="Arial"/>
          <w:sz w:val="22"/>
        </w:rPr>
        <w:t xml:space="preserve">In relation to individual cases, the purpose of the </w:t>
      </w:r>
      <w:proofErr w:type="spellStart"/>
      <w:r w:rsidRPr="008777E3">
        <w:rPr>
          <w:rFonts w:ascii="Arial" w:hAnsi="Arial" w:cs="Arial"/>
          <w:sz w:val="22"/>
        </w:rPr>
        <w:t>M</w:t>
      </w:r>
      <w:r w:rsidR="00952AB7">
        <w:rPr>
          <w:rFonts w:ascii="Arial" w:hAnsi="Arial" w:cs="Arial"/>
          <w:sz w:val="22"/>
        </w:rPr>
        <w:t>a</w:t>
      </w:r>
      <w:r w:rsidRPr="008777E3">
        <w:rPr>
          <w:rFonts w:ascii="Arial" w:hAnsi="Arial" w:cs="Arial"/>
          <w:sz w:val="22"/>
        </w:rPr>
        <w:t>RG</w:t>
      </w:r>
      <w:proofErr w:type="spellEnd"/>
      <w:r w:rsidRPr="008777E3">
        <w:rPr>
          <w:rFonts w:ascii="Arial" w:hAnsi="Arial" w:cs="Arial"/>
          <w:sz w:val="22"/>
        </w:rPr>
        <w:t xml:space="preserve"> is to:</w:t>
      </w:r>
    </w:p>
    <w:p w14:paraId="12CD3C94" w14:textId="1E3983C4" w:rsidR="00A450F0" w:rsidRPr="008777E3" w:rsidRDefault="00A450F0" w:rsidP="008777E3">
      <w:pPr>
        <w:pStyle w:val="ListParagraph"/>
        <w:numPr>
          <w:ilvl w:val="2"/>
          <w:numId w:val="46"/>
        </w:numPr>
        <w:ind w:left="1134" w:hanging="425"/>
        <w:rPr>
          <w:rFonts w:ascii="Arial" w:hAnsi="Arial" w:cs="Arial"/>
          <w:b/>
          <w:bCs/>
          <w:sz w:val="22"/>
        </w:rPr>
      </w:pPr>
      <w:r w:rsidRPr="008777E3">
        <w:rPr>
          <w:rFonts w:ascii="Arial" w:hAnsi="Arial" w:cs="Arial"/>
          <w:sz w:val="22"/>
        </w:rPr>
        <w:t>act as a point of escalation when other ‘business as usual’ functions have not delivered the desired outcome (</w:t>
      </w:r>
      <w:r w:rsidR="001D3CC9" w:rsidRPr="008777E3">
        <w:rPr>
          <w:rFonts w:ascii="Arial" w:hAnsi="Arial" w:cs="Arial"/>
          <w:sz w:val="22"/>
        </w:rPr>
        <w:t>i</w:t>
      </w:r>
      <w:r w:rsidRPr="008777E3">
        <w:rPr>
          <w:rFonts w:ascii="Arial" w:hAnsi="Arial" w:cs="Arial"/>
          <w:sz w:val="22"/>
        </w:rPr>
        <w:t xml:space="preserve">t is not intended that the </w:t>
      </w:r>
      <w:proofErr w:type="spellStart"/>
      <w:r w:rsidRPr="008777E3">
        <w:rPr>
          <w:rFonts w:ascii="Arial" w:hAnsi="Arial" w:cs="Arial"/>
          <w:sz w:val="22"/>
        </w:rPr>
        <w:t>M</w:t>
      </w:r>
      <w:r w:rsidR="00952AB7">
        <w:rPr>
          <w:rFonts w:ascii="Arial" w:hAnsi="Arial" w:cs="Arial"/>
          <w:sz w:val="22"/>
        </w:rPr>
        <w:t>a</w:t>
      </w:r>
      <w:r w:rsidRPr="008777E3">
        <w:rPr>
          <w:rFonts w:ascii="Arial" w:hAnsi="Arial" w:cs="Arial"/>
          <w:sz w:val="22"/>
        </w:rPr>
        <w:t>RG</w:t>
      </w:r>
      <w:proofErr w:type="spellEnd"/>
      <w:r w:rsidRPr="008777E3">
        <w:rPr>
          <w:rFonts w:ascii="Arial" w:hAnsi="Arial" w:cs="Arial"/>
          <w:sz w:val="22"/>
        </w:rPr>
        <w:t xml:space="preserve"> should replace or interfere with established processes)</w:t>
      </w:r>
    </w:p>
    <w:p w14:paraId="72F1D891" w14:textId="77777777" w:rsidR="00A450F0" w:rsidRPr="008777E3" w:rsidRDefault="00A450F0" w:rsidP="008777E3">
      <w:pPr>
        <w:pStyle w:val="ListParagraph"/>
        <w:numPr>
          <w:ilvl w:val="2"/>
          <w:numId w:val="46"/>
        </w:numPr>
        <w:ind w:left="1134" w:hanging="425"/>
        <w:rPr>
          <w:rFonts w:ascii="Arial" w:hAnsi="Arial" w:cs="Arial"/>
          <w:b/>
          <w:bCs/>
          <w:sz w:val="22"/>
        </w:rPr>
      </w:pPr>
      <w:r w:rsidRPr="008777E3">
        <w:rPr>
          <w:rFonts w:ascii="Arial" w:hAnsi="Arial" w:cs="Arial"/>
          <w:sz w:val="22"/>
        </w:rPr>
        <w:t>identify a lead agency who will take ownership and be accountable for the joint plan  </w:t>
      </w:r>
    </w:p>
    <w:p w14:paraId="5B28A1A0" w14:textId="77777777" w:rsidR="00A450F0" w:rsidRPr="008777E3" w:rsidRDefault="00A450F0" w:rsidP="008777E3">
      <w:pPr>
        <w:pStyle w:val="ListParagraph"/>
        <w:numPr>
          <w:ilvl w:val="2"/>
          <w:numId w:val="46"/>
        </w:numPr>
        <w:ind w:left="1134" w:hanging="425"/>
        <w:rPr>
          <w:rFonts w:ascii="Arial" w:hAnsi="Arial" w:cs="Arial"/>
          <w:b/>
          <w:bCs/>
          <w:sz w:val="22"/>
        </w:rPr>
      </w:pPr>
      <w:r w:rsidRPr="008777E3">
        <w:rPr>
          <w:rFonts w:ascii="Arial" w:hAnsi="Arial" w:cs="Arial"/>
          <w:sz w:val="22"/>
        </w:rPr>
        <w:t>share the known or perceived risks – clarify perceptions/facts</w:t>
      </w:r>
    </w:p>
    <w:p w14:paraId="634F0498" w14:textId="77777777" w:rsidR="00A450F0" w:rsidRPr="008777E3" w:rsidRDefault="00A450F0" w:rsidP="008777E3">
      <w:pPr>
        <w:pStyle w:val="ListParagraph"/>
        <w:numPr>
          <w:ilvl w:val="2"/>
          <w:numId w:val="46"/>
        </w:numPr>
        <w:ind w:left="1134" w:hanging="425"/>
        <w:rPr>
          <w:rFonts w:ascii="Arial" w:hAnsi="Arial" w:cs="Arial"/>
          <w:b/>
          <w:bCs/>
          <w:sz w:val="22"/>
        </w:rPr>
      </w:pPr>
      <w:r w:rsidRPr="008777E3">
        <w:rPr>
          <w:rFonts w:ascii="Arial" w:hAnsi="Arial" w:cs="Arial"/>
          <w:sz w:val="22"/>
        </w:rPr>
        <w:t>aim to achieve consensus about level of risk</w:t>
      </w:r>
    </w:p>
    <w:p w14:paraId="6C88256F" w14:textId="77777777" w:rsidR="00A450F0" w:rsidRPr="008777E3" w:rsidRDefault="00A450F0" w:rsidP="008777E3">
      <w:pPr>
        <w:pStyle w:val="ListParagraph"/>
        <w:numPr>
          <w:ilvl w:val="2"/>
          <w:numId w:val="46"/>
        </w:numPr>
        <w:ind w:left="1134" w:hanging="425"/>
        <w:rPr>
          <w:rFonts w:ascii="Arial" w:hAnsi="Arial" w:cs="Arial"/>
          <w:b/>
          <w:bCs/>
          <w:sz w:val="22"/>
        </w:rPr>
      </w:pPr>
      <w:r w:rsidRPr="008777E3">
        <w:rPr>
          <w:rFonts w:ascii="Arial" w:hAnsi="Arial" w:cs="Arial"/>
          <w:sz w:val="22"/>
        </w:rPr>
        <w:t>confirm which agencies/services have any contact – confirm the nature of the contacts/involvement</w:t>
      </w:r>
    </w:p>
    <w:p w14:paraId="7DE7693E" w14:textId="77777777" w:rsidR="00A450F0" w:rsidRPr="008777E3" w:rsidRDefault="00A450F0" w:rsidP="008777E3">
      <w:pPr>
        <w:pStyle w:val="ListParagraph"/>
        <w:numPr>
          <w:ilvl w:val="2"/>
          <w:numId w:val="46"/>
        </w:numPr>
        <w:ind w:left="1134" w:hanging="425"/>
        <w:rPr>
          <w:rFonts w:ascii="Arial" w:hAnsi="Arial" w:cs="Arial"/>
          <w:b/>
          <w:bCs/>
          <w:sz w:val="22"/>
        </w:rPr>
      </w:pPr>
      <w:r w:rsidRPr="008777E3">
        <w:rPr>
          <w:rFonts w:ascii="Arial" w:hAnsi="Arial" w:cs="Arial"/>
          <w:sz w:val="22"/>
        </w:rPr>
        <w:t>share information about factors which might be preventing engagement</w:t>
      </w:r>
    </w:p>
    <w:p w14:paraId="399BC820" w14:textId="1F80C182" w:rsidR="00A450F0" w:rsidRPr="008777E3" w:rsidRDefault="00A450F0" w:rsidP="008777E3">
      <w:pPr>
        <w:pStyle w:val="ListParagraph"/>
        <w:numPr>
          <w:ilvl w:val="2"/>
          <w:numId w:val="46"/>
        </w:numPr>
        <w:ind w:left="1134" w:hanging="425"/>
        <w:rPr>
          <w:rFonts w:ascii="Arial" w:hAnsi="Arial" w:cs="Arial"/>
          <w:b/>
          <w:bCs/>
          <w:sz w:val="22"/>
        </w:rPr>
      </w:pPr>
      <w:r w:rsidRPr="008777E3">
        <w:rPr>
          <w:rFonts w:ascii="Arial" w:hAnsi="Arial" w:cs="Arial"/>
          <w:sz w:val="22"/>
        </w:rPr>
        <w:t>develop a shared risk management plan to be adopted by all relevant agencies/services</w:t>
      </w:r>
    </w:p>
    <w:p w14:paraId="572B3C2D" w14:textId="298C60C2" w:rsidR="00A450F0" w:rsidRPr="008777E3" w:rsidRDefault="00A450F0" w:rsidP="008777E3">
      <w:pPr>
        <w:pStyle w:val="ListParagraph"/>
        <w:numPr>
          <w:ilvl w:val="2"/>
          <w:numId w:val="46"/>
        </w:numPr>
        <w:ind w:left="1134" w:hanging="425"/>
        <w:rPr>
          <w:rFonts w:ascii="Arial" w:hAnsi="Arial" w:cs="Arial"/>
          <w:b/>
          <w:bCs/>
          <w:sz w:val="22"/>
        </w:rPr>
      </w:pPr>
      <w:r w:rsidRPr="008777E3">
        <w:rPr>
          <w:rFonts w:ascii="Arial" w:hAnsi="Arial" w:cs="Arial"/>
          <w:sz w:val="22"/>
        </w:rPr>
        <w:t>adopt a ‘no wrong door’ approach for the adult and focus on getting the right help at the right time</w:t>
      </w:r>
    </w:p>
    <w:p w14:paraId="26821859" w14:textId="3732B532" w:rsidR="00334CA6" w:rsidRPr="00C71231" w:rsidRDefault="00A450F0" w:rsidP="008777E3">
      <w:pPr>
        <w:pStyle w:val="ListParagraph"/>
        <w:numPr>
          <w:ilvl w:val="2"/>
          <w:numId w:val="46"/>
        </w:numPr>
        <w:ind w:left="1134" w:hanging="425"/>
        <w:rPr>
          <w:rFonts w:ascii="Arial" w:hAnsi="Arial" w:cs="Arial"/>
          <w:b/>
          <w:bCs/>
          <w:sz w:val="22"/>
        </w:rPr>
      </w:pPr>
      <w:r w:rsidRPr="008777E3">
        <w:rPr>
          <w:rFonts w:ascii="Arial" w:hAnsi="Arial" w:cs="Arial"/>
          <w:sz w:val="22"/>
        </w:rPr>
        <w:t>consider drawing in other expertise, including legal, to advise on how best to manage cases</w:t>
      </w:r>
    </w:p>
    <w:p w14:paraId="01668D48" w14:textId="77777777" w:rsidR="00334CA6" w:rsidRPr="008777E3" w:rsidRDefault="00334CA6" w:rsidP="003F0FB5">
      <w:pPr>
        <w:rPr>
          <w:rFonts w:ascii="Arial" w:hAnsi="Arial" w:cs="Arial"/>
          <w:bCs/>
          <w:sz w:val="22"/>
        </w:rPr>
      </w:pPr>
      <w:bookmarkStart w:id="0" w:name="_GoBack"/>
      <w:bookmarkEnd w:id="0"/>
    </w:p>
    <w:p w14:paraId="56CBC70C" w14:textId="1A1B35A6" w:rsidR="00334CA6" w:rsidRPr="008777E3" w:rsidRDefault="006C6352" w:rsidP="008166EA">
      <w:pPr>
        <w:pStyle w:val="ListParagraph"/>
        <w:numPr>
          <w:ilvl w:val="0"/>
          <w:numId w:val="38"/>
        </w:numPr>
        <w:rPr>
          <w:rFonts w:ascii="Arial" w:hAnsi="Arial" w:cs="Arial"/>
          <w:sz w:val="28"/>
          <w:szCs w:val="28"/>
        </w:rPr>
      </w:pPr>
      <w:r w:rsidRPr="008777E3">
        <w:rPr>
          <w:rFonts w:ascii="Arial" w:hAnsi="Arial" w:cs="Arial"/>
          <w:sz w:val="28"/>
          <w:szCs w:val="28"/>
        </w:rPr>
        <w:t>Principles</w:t>
      </w:r>
    </w:p>
    <w:p w14:paraId="4BA08638" w14:textId="77777777" w:rsidR="00777CE3" w:rsidRPr="008777E3" w:rsidRDefault="00890BF7" w:rsidP="00777CE3">
      <w:pPr>
        <w:pStyle w:val="ListParagraph"/>
        <w:numPr>
          <w:ilvl w:val="1"/>
          <w:numId w:val="38"/>
        </w:numPr>
        <w:rPr>
          <w:rFonts w:ascii="Arial" w:hAnsi="Arial" w:cs="Arial"/>
          <w:sz w:val="28"/>
          <w:szCs w:val="28"/>
        </w:rPr>
      </w:pPr>
      <w:r w:rsidRPr="008777E3">
        <w:rPr>
          <w:rFonts w:ascii="Arial" w:hAnsi="Arial" w:cs="Arial"/>
          <w:bCs/>
          <w:sz w:val="22"/>
        </w:rPr>
        <w:t>The MARG will work to the following principles:</w:t>
      </w:r>
    </w:p>
    <w:p w14:paraId="15200AA8" w14:textId="64DD40CB" w:rsidR="00A450F0" w:rsidRPr="008777E3" w:rsidRDefault="00890BF7" w:rsidP="008777E3">
      <w:pPr>
        <w:pStyle w:val="ListParagraph"/>
        <w:numPr>
          <w:ilvl w:val="2"/>
          <w:numId w:val="45"/>
        </w:numPr>
        <w:ind w:left="1134" w:hanging="425"/>
        <w:rPr>
          <w:rFonts w:ascii="Arial" w:hAnsi="Arial" w:cs="Arial"/>
          <w:sz w:val="28"/>
          <w:szCs w:val="28"/>
        </w:rPr>
      </w:pPr>
      <w:r w:rsidRPr="008777E3">
        <w:rPr>
          <w:rFonts w:ascii="Arial" w:hAnsi="Arial" w:cs="Arial"/>
          <w:bCs/>
          <w:sz w:val="22"/>
        </w:rPr>
        <w:t>Be o</w:t>
      </w:r>
      <w:r w:rsidR="006C6352" w:rsidRPr="008777E3">
        <w:rPr>
          <w:rFonts w:ascii="Arial" w:hAnsi="Arial" w:cs="Arial"/>
          <w:bCs/>
          <w:sz w:val="22"/>
        </w:rPr>
        <w:t>pen and honest</w:t>
      </w:r>
      <w:r w:rsidRPr="008777E3">
        <w:rPr>
          <w:rFonts w:ascii="Arial" w:hAnsi="Arial" w:cs="Arial"/>
          <w:bCs/>
          <w:sz w:val="22"/>
        </w:rPr>
        <w:t xml:space="preserve"> at all times</w:t>
      </w:r>
      <w:r w:rsidR="00471251">
        <w:rPr>
          <w:rFonts w:ascii="Arial" w:hAnsi="Arial" w:cs="Arial"/>
          <w:bCs/>
          <w:sz w:val="22"/>
        </w:rPr>
        <w:t>.</w:t>
      </w:r>
    </w:p>
    <w:p w14:paraId="5F534210" w14:textId="6FB744F4" w:rsidR="00A450F0" w:rsidRPr="008777E3" w:rsidRDefault="00890BF7" w:rsidP="008777E3">
      <w:pPr>
        <w:pStyle w:val="ListParagraph"/>
        <w:numPr>
          <w:ilvl w:val="2"/>
          <w:numId w:val="45"/>
        </w:numPr>
        <w:ind w:left="1134" w:hanging="425"/>
        <w:rPr>
          <w:rFonts w:ascii="Arial" w:hAnsi="Arial" w:cs="Arial"/>
          <w:sz w:val="28"/>
          <w:szCs w:val="28"/>
        </w:rPr>
      </w:pPr>
      <w:r w:rsidRPr="008777E3">
        <w:rPr>
          <w:rFonts w:ascii="Arial" w:hAnsi="Arial" w:cs="Arial"/>
          <w:bCs/>
          <w:sz w:val="22"/>
        </w:rPr>
        <w:t>Focus</w:t>
      </w:r>
      <w:r w:rsidR="006C6352" w:rsidRPr="008777E3">
        <w:rPr>
          <w:rFonts w:ascii="Arial" w:hAnsi="Arial" w:cs="Arial"/>
          <w:bCs/>
          <w:sz w:val="22"/>
        </w:rPr>
        <w:t xml:space="preserve"> on doing the right thing for the customer</w:t>
      </w:r>
      <w:r w:rsidR="00471251">
        <w:rPr>
          <w:rFonts w:ascii="Arial" w:hAnsi="Arial" w:cs="Arial"/>
          <w:bCs/>
          <w:sz w:val="22"/>
        </w:rPr>
        <w:t>.</w:t>
      </w:r>
    </w:p>
    <w:p w14:paraId="2DA59401" w14:textId="12F22D0F" w:rsidR="00A450F0" w:rsidRPr="008777E3" w:rsidRDefault="00890BF7" w:rsidP="008777E3">
      <w:pPr>
        <w:pStyle w:val="ListParagraph"/>
        <w:numPr>
          <w:ilvl w:val="2"/>
          <w:numId w:val="45"/>
        </w:numPr>
        <w:ind w:left="1134" w:hanging="425"/>
        <w:rPr>
          <w:rFonts w:ascii="Arial" w:hAnsi="Arial" w:cs="Arial"/>
          <w:sz w:val="28"/>
          <w:szCs w:val="28"/>
        </w:rPr>
      </w:pPr>
      <w:r w:rsidRPr="008777E3">
        <w:rPr>
          <w:rFonts w:ascii="Arial" w:hAnsi="Arial" w:cs="Arial"/>
          <w:bCs/>
          <w:sz w:val="22"/>
        </w:rPr>
        <w:t>Be more f</w:t>
      </w:r>
      <w:r w:rsidR="006C6352" w:rsidRPr="008777E3">
        <w:rPr>
          <w:rFonts w:ascii="Arial" w:hAnsi="Arial" w:cs="Arial"/>
          <w:bCs/>
          <w:sz w:val="22"/>
        </w:rPr>
        <w:t>lexible</w:t>
      </w:r>
      <w:r w:rsidRPr="008777E3">
        <w:rPr>
          <w:rFonts w:ascii="Arial" w:hAnsi="Arial" w:cs="Arial"/>
          <w:bCs/>
          <w:sz w:val="22"/>
        </w:rPr>
        <w:t xml:space="preserve"> in </w:t>
      </w:r>
      <w:r w:rsidR="00CD77FB" w:rsidRPr="008777E3">
        <w:rPr>
          <w:rFonts w:ascii="Arial" w:hAnsi="Arial" w:cs="Arial"/>
          <w:bCs/>
          <w:sz w:val="22"/>
        </w:rPr>
        <w:t xml:space="preserve">their </w:t>
      </w:r>
      <w:r w:rsidRPr="008777E3">
        <w:rPr>
          <w:rFonts w:ascii="Arial" w:hAnsi="Arial" w:cs="Arial"/>
          <w:bCs/>
          <w:sz w:val="22"/>
        </w:rPr>
        <w:t>approach to resolutions</w:t>
      </w:r>
      <w:r w:rsidR="00471251">
        <w:rPr>
          <w:rFonts w:ascii="Arial" w:hAnsi="Arial" w:cs="Arial"/>
          <w:bCs/>
          <w:sz w:val="22"/>
        </w:rPr>
        <w:t>.</w:t>
      </w:r>
    </w:p>
    <w:p w14:paraId="6A9DE0D5" w14:textId="62452D92" w:rsidR="00A450F0" w:rsidRPr="008777E3" w:rsidRDefault="00DF455B" w:rsidP="008777E3">
      <w:pPr>
        <w:pStyle w:val="ListParagraph"/>
        <w:numPr>
          <w:ilvl w:val="2"/>
          <w:numId w:val="45"/>
        </w:numPr>
        <w:ind w:left="1134" w:hanging="425"/>
        <w:rPr>
          <w:rFonts w:ascii="Arial" w:hAnsi="Arial" w:cs="Arial"/>
          <w:sz w:val="28"/>
          <w:szCs w:val="28"/>
        </w:rPr>
      </w:pPr>
      <w:r w:rsidRPr="008777E3">
        <w:rPr>
          <w:rFonts w:ascii="Arial" w:hAnsi="Arial" w:cs="Arial"/>
          <w:bCs/>
          <w:sz w:val="22"/>
        </w:rPr>
        <w:t>Work together for a common aim</w:t>
      </w:r>
      <w:r w:rsidR="00471251">
        <w:rPr>
          <w:rFonts w:ascii="Arial" w:hAnsi="Arial" w:cs="Arial"/>
          <w:bCs/>
          <w:sz w:val="22"/>
        </w:rPr>
        <w:t>.</w:t>
      </w:r>
    </w:p>
    <w:p w14:paraId="51D1264A" w14:textId="352F5F18" w:rsidR="00A450F0" w:rsidRPr="008777E3" w:rsidRDefault="001D3CC9" w:rsidP="008777E3">
      <w:pPr>
        <w:pStyle w:val="ListParagraph"/>
        <w:numPr>
          <w:ilvl w:val="2"/>
          <w:numId w:val="45"/>
        </w:numPr>
        <w:ind w:left="1134" w:hanging="425"/>
        <w:rPr>
          <w:rFonts w:ascii="Arial" w:hAnsi="Arial" w:cs="Arial"/>
          <w:sz w:val="28"/>
          <w:szCs w:val="28"/>
        </w:rPr>
      </w:pPr>
      <w:r w:rsidRPr="008777E3">
        <w:rPr>
          <w:rFonts w:ascii="Arial" w:hAnsi="Arial" w:cs="Arial"/>
          <w:bCs/>
          <w:sz w:val="22"/>
        </w:rPr>
        <w:t xml:space="preserve">Consider </w:t>
      </w:r>
      <w:r w:rsidR="00F07933" w:rsidRPr="008777E3">
        <w:rPr>
          <w:rFonts w:ascii="Arial" w:hAnsi="Arial" w:cs="Arial"/>
          <w:bCs/>
          <w:sz w:val="22"/>
        </w:rPr>
        <w:t xml:space="preserve">the </w:t>
      </w:r>
      <w:r w:rsidRPr="008777E3">
        <w:rPr>
          <w:rFonts w:ascii="Arial" w:hAnsi="Arial" w:cs="Arial"/>
          <w:bCs/>
          <w:sz w:val="22"/>
        </w:rPr>
        <w:t>balance of support and proportionate enforcement</w:t>
      </w:r>
      <w:r w:rsidR="00471251">
        <w:rPr>
          <w:rFonts w:ascii="Arial" w:hAnsi="Arial" w:cs="Arial"/>
          <w:bCs/>
          <w:sz w:val="22"/>
        </w:rPr>
        <w:t>.</w:t>
      </w:r>
    </w:p>
    <w:p w14:paraId="71597987" w14:textId="70D6DF82" w:rsidR="00A450F0" w:rsidRPr="008777E3" w:rsidRDefault="00484E3A" w:rsidP="008777E3">
      <w:pPr>
        <w:pStyle w:val="ListParagraph"/>
        <w:numPr>
          <w:ilvl w:val="2"/>
          <w:numId w:val="45"/>
        </w:numPr>
        <w:ind w:left="1134" w:hanging="425"/>
        <w:rPr>
          <w:rFonts w:ascii="Arial" w:hAnsi="Arial" w:cs="Arial"/>
          <w:sz w:val="28"/>
          <w:szCs w:val="28"/>
        </w:rPr>
      </w:pPr>
      <w:r w:rsidRPr="008777E3">
        <w:rPr>
          <w:rFonts w:ascii="Arial" w:hAnsi="Arial" w:cs="Arial"/>
          <w:bCs/>
          <w:sz w:val="22"/>
        </w:rPr>
        <w:t>Do no harm and break no laws</w:t>
      </w:r>
      <w:r w:rsidR="00471251">
        <w:rPr>
          <w:rFonts w:ascii="Arial" w:hAnsi="Arial" w:cs="Arial"/>
          <w:bCs/>
          <w:sz w:val="22"/>
        </w:rPr>
        <w:t>.</w:t>
      </w:r>
    </w:p>
    <w:p w14:paraId="43E75638" w14:textId="7B2C62CA" w:rsidR="00A450F0" w:rsidRPr="008777E3" w:rsidRDefault="007149BC" w:rsidP="008777E3">
      <w:pPr>
        <w:pStyle w:val="ListParagraph"/>
        <w:numPr>
          <w:ilvl w:val="2"/>
          <w:numId w:val="45"/>
        </w:numPr>
        <w:ind w:left="1134" w:hanging="425"/>
        <w:rPr>
          <w:rFonts w:ascii="Arial" w:hAnsi="Arial" w:cs="Arial"/>
          <w:sz w:val="28"/>
          <w:szCs w:val="28"/>
        </w:rPr>
      </w:pPr>
      <w:r w:rsidRPr="008777E3">
        <w:rPr>
          <w:rFonts w:ascii="Arial" w:hAnsi="Arial" w:cs="Arial"/>
          <w:bCs/>
          <w:sz w:val="22"/>
        </w:rPr>
        <w:t>Share risks</w:t>
      </w:r>
      <w:r w:rsidR="00471251">
        <w:rPr>
          <w:rFonts w:ascii="Arial" w:hAnsi="Arial" w:cs="Arial"/>
          <w:bCs/>
          <w:sz w:val="22"/>
        </w:rPr>
        <w:t>.</w:t>
      </w:r>
    </w:p>
    <w:p w14:paraId="02088D3B" w14:textId="078E5A57" w:rsidR="00A450F0" w:rsidRPr="008777E3" w:rsidRDefault="006146A2" w:rsidP="008777E3">
      <w:pPr>
        <w:pStyle w:val="ListParagraph"/>
        <w:numPr>
          <w:ilvl w:val="2"/>
          <w:numId w:val="45"/>
        </w:numPr>
        <w:ind w:left="1134" w:hanging="425"/>
        <w:rPr>
          <w:rFonts w:ascii="Arial" w:hAnsi="Arial" w:cs="Arial"/>
          <w:sz w:val="28"/>
          <w:szCs w:val="28"/>
        </w:rPr>
      </w:pPr>
      <w:r w:rsidRPr="008777E3">
        <w:rPr>
          <w:rFonts w:ascii="Arial" w:hAnsi="Arial" w:cs="Arial"/>
          <w:bCs/>
          <w:sz w:val="22"/>
        </w:rPr>
        <w:lastRenderedPageBreak/>
        <w:t>Adhere to confidentiality laws</w:t>
      </w:r>
      <w:r w:rsidR="00471251">
        <w:rPr>
          <w:rFonts w:ascii="Arial" w:hAnsi="Arial" w:cs="Arial"/>
          <w:bCs/>
          <w:sz w:val="22"/>
        </w:rPr>
        <w:t>.</w:t>
      </w:r>
    </w:p>
    <w:p w14:paraId="0D22885E" w14:textId="755FEF56" w:rsidR="00656216" w:rsidRPr="008777E3" w:rsidRDefault="000F4B71" w:rsidP="008777E3">
      <w:pPr>
        <w:pStyle w:val="ListParagraph"/>
        <w:numPr>
          <w:ilvl w:val="2"/>
          <w:numId w:val="45"/>
        </w:numPr>
        <w:ind w:left="1134" w:hanging="425"/>
        <w:rPr>
          <w:rFonts w:ascii="Arial" w:hAnsi="Arial" w:cs="Arial"/>
          <w:sz w:val="28"/>
          <w:szCs w:val="28"/>
        </w:rPr>
      </w:pPr>
      <w:r w:rsidRPr="008777E3">
        <w:rPr>
          <w:rFonts w:ascii="Arial" w:hAnsi="Arial" w:cs="Arial"/>
          <w:bCs/>
          <w:sz w:val="22"/>
        </w:rPr>
        <w:t xml:space="preserve">Ensuring that all cases to be discussed have been through a case supervision process </w:t>
      </w:r>
      <w:r w:rsidRPr="008777E3">
        <w:rPr>
          <w:rFonts w:ascii="Arial" w:hAnsi="Arial" w:cs="Arial"/>
          <w:sz w:val="22"/>
        </w:rPr>
        <w:t>and ar</w:t>
      </w:r>
      <w:r w:rsidRPr="008777E3">
        <w:rPr>
          <w:rFonts w:ascii="Arial" w:hAnsi="Arial" w:cs="Arial"/>
          <w:bCs/>
          <w:sz w:val="22"/>
        </w:rPr>
        <w:t>e not part of any other multi-agency process</w:t>
      </w:r>
      <w:r w:rsidR="001D3CC9" w:rsidRPr="008777E3">
        <w:rPr>
          <w:rFonts w:ascii="Arial" w:hAnsi="Arial" w:cs="Arial"/>
          <w:bCs/>
          <w:sz w:val="22"/>
        </w:rPr>
        <w:t xml:space="preserve"> (e.g. MAPPA, MARAC, MASH, etc.) to avoid duplication</w:t>
      </w:r>
      <w:r w:rsidR="00471251">
        <w:rPr>
          <w:rFonts w:ascii="Arial" w:hAnsi="Arial" w:cs="Arial"/>
          <w:bCs/>
          <w:sz w:val="22"/>
        </w:rPr>
        <w:t>.</w:t>
      </w:r>
    </w:p>
    <w:p w14:paraId="369BFD61" w14:textId="77777777" w:rsidR="00656216" w:rsidRPr="008777E3" w:rsidRDefault="00656216" w:rsidP="008777E3">
      <w:pPr>
        <w:ind w:left="1134" w:hanging="425"/>
        <w:rPr>
          <w:rFonts w:ascii="Arial" w:hAnsi="Arial" w:cs="Arial"/>
        </w:rPr>
      </w:pPr>
    </w:p>
    <w:p w14:paraId="2F63751A" w14:textId="7AFAE225" w:rsidR="00334CA6" w:rsidRPr="008777E3" w:rsidRDefault="00656216" w:rsidP="008166EA">
      <w:pPr>
        <w:pStyle w:val="ListParagraph"/>
        <w:numPr>
          <w:ilvl w:val="0"/>
          <w:numId w:val="38"/>
        </w:numPr>
        <w:rPr>
          <w:rFonts w:ascii="Arial" w:hAnsi="Arial" w:cs="Arial"/>
          <w:sz w:val="28"/>
          <w:szCs w:val="36"/>
        </w:rPr>
      </w:pPr>
      <w:r w:rsidRPr="008777E3">
        <w:rPr>
          <w:rFonts w:ascii="Arial" w:hAnsi="Arial" w:cs="Arial"/>
          <w:sz w:val="28"/>
          <w:szCs w:val="36"/>
        </w:rPr>
        <w:t xml:space="preserve">Involvement </w:t>
      </w:r>
    </w:p>
    <w:p w14:paraId="26CA25E7" w14:textId="08795B2C" w:rsidR="00656216" w:rsidRPr="008777E3" w:rsidRDefault="00656216" w:rsidP="00A450F0">
      <w:pPr>
        <w:pStyle w:val="ListParagraph"/>
        <w:numPr>
          <w:ilvl w:val="1"/>
          <w:numId w:val="38"/>
        </w:numPr>
        <w:rPr>
          <w:rFonts w:ascii="Arial" w:hAnsi="Arial" w:cs="Arial"/>
          <w:sz w:val="28"/>
          <w:szCs w:val="36"/>
        </w:rPr>
      </w:pPr>
      <w:r w:rsidRPr="008777E3">
        <w:rPr>
          <w:rFonts w:ascii="Arial" w:hAnsi="Arial" w:cs="Arial"/>
          <w:sz w:val="22"/>
          <w:szCs w:val="28"/>
        </w:rPr>
        <w:t xml:space="preserve">The direct involvement of an adult experiencing </w:t>
      </w:r>
      <w:r w:rsidR="008E44D9" w:rsidRPr="008777E3">
        <w:rPr>
          <w:rFonts w:ascii="Arial" w:hAnsi="Arial" w:cs="Arial"/>
          <w:sz w:val="22"/>
          <w:szCs w:val="28"/>
        </w:rPr>
        <w:t xml:space="preserve">multiple and </w:t>
      </w:r>
      <w:r w:rsidRPr="008777E3">
        <w:rPr>
          <w:rFonts w:ascii="Arial" w:hAnsi="Arial" w:cs="Arial"/>
          <w:sz w:val="22"/>
          <w:szCs w:val="28"/>
        </w:rPr>
        <w:t xml:space="preserve">complex needs in the meeting </w:t>
      </w:r>
      <w:r w:rsidR="001D3CC9" w:rsidRPr="008777E3">
        <w:rPr>
          <w:rFonts w:ascii="Arial" w:hAnsi="Arial" w:cs="Arial"/>
          <w:sz w:val="22"/>
          <w:szCs w:val="28"/>
        </w:rPr>
        <w:t>may</w:t>
      </w:r>
      <w:r w:rsidRPr="008777E3">
        <w:rPr>
          <w:rFonts w:ascii="Arial" w:hAnsi="Arial" w:cs="Arial"/>
          <w:sz w:val="22"/>
          <w:szCs w:val="28"/>
        </w:rPr>
        <w:t xml:space="preserve"> be difficult. However, efforts should be made to find any direct or indirect method of bringing their views and ideas to the discussion</w:t>
      </w:r>
      <w:r w:rsidR="001D3CC9" w:rsidRPr="008777E3">
        <w:rPr>
          <w:rFonts w:ascii="Arial" w:hAnsi="Arial" w:cs="Arial"/>
          <w:sz w:val="22"/>
          <w:szCs w:val="28"/>
        </w:rPr>
        <w:t>;</w:t>
      </w:r>
      <w:r w:rsidRPr="008777E3">
        <w:rPr>
          <w:rFonts w:ascii="Arial" w:hAnsi="Arial" w:cs="Arial"/>
          <w:sz w:val="22"/>
          <w:szCs w:val="28"/>
        </w:rPr>
        <w:t xml:space="preserve"> </w:t>
      </w:r>
      <w:r w:rsidR="001D3CC9" w:rsidRPr="008777E3">
        <w:rPr>
          <w:rFonts w:ascii="Arial" w:hAnsi="Arial" w:cs="Arial"/>
          <w:sz w:val="22"/>
          <w:szCs w:val="28"/>
        </w:rPr>
        <w:t>e.g.,</w:t>
      </w:r>
      <w:r w:rsidRPr="008777E3">
        <w:rPr>
          <w:rFonts w:ascii="Arial" w:hAnsi="Arial" w:cs="Arial"/>
          <w:sz w:val="22"/>
          <w:szCs w:val="28"/>
        </w:rPr>
        <w:t xml:space="preserve"> involvement and/or attendance of an advocate</w:t>
      </w:r>
      <w:r w:rsidR="00977C6A">
        <w:rPr>
          <w:rFonts w:ascii="Arial" w:hAnsi="Arial" w:cs="Arial"/>
          <w:sz w:val="22"/>
          <w:szCs w:val="28"/>
        </w:rPr>
        <w:t xml:space="preserve">, such as the </w:t>
      </w:r>
      <w:r w:rsidR="00FF0ECF">
        <w:rPr>
          <w:rFonts w:ascii="Arial" w:hAnsi="Arial" w:cs="Arial"/>
          <w:sz w:val="22"/>
          <w:szCs w:val="28"/>
        </w:rPr>
        <w:t xml:space="preserve">inclusion of someone with lived experience. </w:t>
      </w:r>
    </w:p>
    <w:p w14:paraId="341CE696" w14:textId="77777777" w:rsidR="00656216" w:rsidRPr="008777E3" w:rsidRDefault="00656216" w:rsidP="00656216">
      <w:pPr>
        <w:rPr>
          <w:rFonts w:ascii="Arial" w:hAnsi="Arial" w:cs="Arial"/>
          <w:bCs/>
          <w:sz w:val="22"/>
        </w:rPr>
      </w:pPr>
    </w:p>
    <w:p w14:paraId="2EE2600A" w14:textId="77777777" w:rsidR="00D663EA" w:rsidRPr="008777E3" w:rsidRDefault="00D663EA" w:rsidP="008166EA">
      <w:pPr>
        <w:rPr>
          <w:rFonts w:ascii="Arial" w:hAnsi="Arial" w:cs="Arial"/>
        </w:rPr>
      </w:pPr>
    </w:p>
    <w:p w14:paraId="5BF7655F" w14:textId="1A4D5FB5" w:rsidR="00334CA6" w:rsidRPr="008777E3" w:rsidRDefault="003F0FB5" w:rsidP="008166EA">
      <w:pPr>
        <w:pStyle w:val="ListParagraph"/>
        <w:numPr>
          <w:ilvl w:val="0"/>
          <w:numId w:val="38"/>
        </w:numPr>
        <w:rPr>
          <w:rFonts w:ascii="Arial" w:hAnsi="Arial" w:cs="Arial"/>
          <w:sz w:val="28"/>
          <w:szCs w:val="28"/>
        </w:rPr>
      </w:pPr>
      <w:r w:rsidRPr="008777E3">
        <w:rPr>
          <w:rFonts w:ascii="Arial" w:hAnsi="Arial" w:cs="Arial"/>
          <w:sz w:val="28"/>
          <w:szCs w:val="28"/>
        </w:rPr>
        <w:t>Accountability</w:t>
      </w:r>
    </w:p>
    <w:p w14:paraId="3E304A85" w14:textId="4AC476B3" w:rsidR="008166EA" w:rsidRPr="008777E3" w:rsidRDefault="00656216" w:rsidP="008777E3">
      <w:pPr>
        <w:pStyle w:val="ListParagraph"/>
        <w:numPr>
          <w:ilvl w:val="1"/>
          <w:numId w:val="38"/>
        </w:numPr>
        <w:rPr>
          <w:rFonts w:ascii="Arial" w:hAnsi="Arial" w:cs="Arial"/>
          <w:bCs/>
          <w:sz w:val="22"/>
        </w:rPr>
      </w:pPr>
      <w:r w:rsidRPr="008777E3">
        <w:rPr>
          <w:rFonts w:ascii="Arial" w:hAnsi="Arial" w:cs="Arial"/>
          <w:bCs/>
          <w:sz w:val="22"/>
        </w:rPr>
        <w:t xml:space="preserve"> </w:t>
      </w:r>
      <w:r w:rsidR="00B8753C" w:rsidRPr="008777E3">
        <w:rPr>
          <w:rFonts w:ascii="Arial" w:hAnsi="Arial" w:cs="Arial"/>
          <w:bCs/>
          <w:sz w:val="22"/>
        </w:rPr>
        <w:t xml:space="preserve">The </w:t>
      </w:r>
      <w:proofErr w:type="spellStart"/>
      <w:r w:rsidR="00484E3A" w:rsidRPr="008777E3">
        <w:rPr>
          <w:rFonts w:ascii="Arial" w:hAnsi="Arial" w:cs="Arial"/>
          <w:bCs/>
          <w:sz w:val="22"/>
        </w:rPr>
        <w:t>M</w:t>
      </w:r>
      <w:r w:rsidR="00952AB7">
        <w:rPr>
          <w:rFonts w:ascii="Arial" w:hAnsi="Arial" w:cs="Arial"/>
          <w:bCs/>
          <w:sz w:val="22"/>
        </w:rPr>
        <w:t>a</w:t>
      </w:r>
      <w:r w:rsidR="00484E3A" w:rsidRPr="008777E3">
        <w:rPr>
          <w:rFonts w:ascii="Arial" w:hAnsi="Arial" w:cs="Arial"/>
          <w:bCs/>
          <w:sz w:val="22"/>
        </w:rPr>
        <w:t>RG</w:t>
      </w:r>
      <w:proofErr w:type="spellEnd"/>
      <w:r w:rsidR="00B8753C" w:rsidRPr="008777E3">
        <w:rPr>
          <w:rFonts w:ascii="Arial" w:hAnsi="Arial" w:cs="Arial"/>
          <w:bCs/>
          <w:sz w:val="22"/>
        </w:rPr>
        <w:t xml:space="preserve"> will report to the </w:t>
      </w:r>
      <w:r w:rsidR="00952AB7">
        <w:rPr>
          <w:rFonts w:ascii="Arial" w:hAnsi="Arial" w:cs="Arial"/>
          <w:bCs/>
          <w:sz w:val="22"/>
        </w:rPr>
        <w:t>Health and Wellbeing Board</w:t>
      </w:r>
      <w:r w:rsidR="00AC6773" w:rsidRPr="008777E3">
        <w:rPr>
          <w:rFonts w:ascii="Arial" w:hAnsi="Arial" w:cs="Arial"/>
          <w:bCs/>
          <w:sz w:val="22"/>
        </w:rPr>
        <w:t xml:space="preserve"> </w:t>
      </w:r>
      <w:r w:rsidR="00B8753C" w:rsidRPr="008777E3">
        <w:rPr>
          <w:rFonts w:ascii="Arial" w:hAnsi="Arial" w:cs="Arial"/>
          <w:bCs/>
          <w:sz w:val="22"/>
        </w:rPr>
        <w:t>who will</w:t>
      </w:r>
      <w:r w:rsidR="005E0C2B" w:rsidRPr="008777E3">
        <w:rPr>
          <w:rFonts w:ascii="Arial" w:hAnsi="Arial" w:cs="Arial"/>
          <w:bCs/>
          <w:sz w:val="22"/>
        </w:rPr>
        <w:t>:</w:t>
      </w:r>
    </w:p>
    <w:p w14:paraId="70AD1251" w14:textId="472A5AA1" w:rsidR="005E0C2B" w:rsidRPr="008777E3" w:rsidRDefault="005E0C2B" w:rsidP="008777E3">
      <w:pPr>
        <w:pStyle w:val="ListParagraph"/>
        <w:numPr>
          <w:ilvl w:val="0"/>
          <w:numId w:val="42"/>
        </w:numPr>
        <w:tabs>
          <w:tab w:val="left" w:pos="851"/>
        </w:tabs>
        <w:ind w:left="1211"/>
        <w:rPr>
          <w:rFonts w:ascii="Arial" w:hAnsi="Arial" w:cs="Arial"/>
          <w:sz w:val="22"/>
          <w:szCs w:val="28"/>
        </w:rPr>
      </w:pPr>
      <w:r w:rsidRPr="008777E3">
        <w:rPr>
          <w:rFonts w:ascii="Arial" w:hAnsi="Arial" w:cs="Arial"/>
          <w:sz w:val="22"/>
          <w:szCs w:val="28"/>
        </w:rPr>
        <w:t>S</w:t>
      </w:r>
      <w:r w:rsidR="00D663EA" w:rsidRPr="008777E3">
        <w:rPr>
          <w:rFonts w:ascii="Arial" w:hAnsi="Arial" w:cs="Arial"/>
          <w:sz w:val="22"/>
          <w:szCs w:val="28"/>
        </w:rPr>
        <w:t xml:space="preserve">upport the development of the </w:t>
      </w:r>
      <w:proofErr w:type="spellStart"/>
      <w:r w:rsidR="00D663EA" w:rsidRPr="008777E3">
        <w:rPr>
          <w:rFonts w:ascii="Arial" w:hAnsi="Arial" w:cs="Arial"/>
          <w:sz w:val="22"/>
          <w:szCs w:val="28"/>
        </w:rPr>
        <w:t>M</w:t>
      </w:r>
      <w:r w:rsidR="00952AB7">
        <w:rPr>
          <w:rFonts w:ascii="Arial" w:hAnsi="Arial" w:cs="Arial"/>
          <w:sz w:val="22"/>
          <w:szCs w:val="28"/>
        </w:rPr>
        <w:t>a</w:t>
      </w:r>
      <w:r w:rsidR="00D663EA" w:rsidRPr="008777E3">
        <w:rPr>
          <w:rFonts w:ascii="Arial" w:hAnsi="Arial" w:cs="Arial"/>
          <w:sz w:val="22"/>
          <w:szCs w:val="28"/>
        </w:rPr>
        <w:t>RG</w:t>
      </w:r>
      <w:proofErr w:type="spellEnd"/>
      <w:r w:rsidR="00A450F0" w:rsidRPr="008777E3">
        <w:rPr>
          <w:rFonts w:ascii="Arial" w:hAnsi="Arial" w:cs="Arial"/>
          <w:sz w:val="22"/>
          <w:szCs w:val="28"/>
        </w:rPr>
        <w:t xml:space="preserve"> </w:t>
      </w:r>
      <w:r w:rsidR="00D663EA" w:rsidRPr="008777E3">
        <w:rPr>
          <w:rFonts w:ascii="Arial" w:hAnsi="Arial" w:cs="Arial"/>
          <w:sz w:val="22"/>
          <w:szCs w:val="28"/>
        </w:rPr>
        <w:t>reviewing whether</w:t>
      </w:r>
      <w:r w:rsidR="00424C2D" w:rsidRPr="008777E3">
        <w:rPr>
          <w:rFonts w:ascii="Arial" w:hAnsi="Arial" w:cs="Arial"/>
          <w:sz w:val="22"/>
          <w:szCs w:val="28"/>
        </w:rPr>
        <w:t xml:space="preserve"> the </w:t>
      </w:r>
      <w:proofErr w:type="spellStart"/>
      <w:r w:rsidR="00424C2D" w:rsidRPr="008777E3">
        <w:rPr>
          <w:rFonts w:ascii="Arial" w:hAnsi="Arial" w:cs="Arial"/>
          <w:sz w:val="22"/>
          <w:szCs w:val="28"/>
        </w:rPr>
        <w:t>M</w:t>
      </w:r>
      <w:r w:rsidR="00952AB7">
        <w:rPr>
          <w:rFonts w:ascii="Arial" w:hAnsi="Arial" w:cs="Arial"/>
          <w:sz w:val="22"/>
          <w:szCs w:val="28"/>
        </w:rPr>
        <w:t>a</w:t>
      </w:r>
      <w:r w:rsidR="00424C2D" w:rsidRPr="008777E3">
        <w:rPr>
          <w:rFonts w:ascii="Arial" w:hAnsi="Arial" w:cs="Arial"/>
          <w:sz w:val="22"/>
          <w:szCs w:val="28"/>
        </w:rPr>
        <w:t>RG</w:t>
      </w:r>
      <w:proofErr w:type="spellEnd"/>
      <w:r w:rsidR="00D663EA" w:rsidRPr="008777E3">
        <w:rPr>
          <w:rFonts w:ascii="Arial" w:hAnsi="Arial" w:cs="Arial"/>
          <w:sz w:val="22"/>
          <w:szCs w:val="28"/>
        </w:rPr>
        <w:t>:</w:t>
      </w:r>
    </w:p>
    <w:p w14:paraId="01629947" w14:textId="247B14CD" w:rsidR="005E0C2B" w:rsidRPr="008777E3" w:rsidRDefault="00424C2D" w:rsidP="008777E3">
      <w:pPr>
        <w:pStyle w:val="ListParagraph"/>
        <w:numPr>
          <w:ilvl w:val="0"/>
          <w:numId w:val="42"/>
        </w:numPr>
        <w:ind w:left="1843" w:hanging="283"/>
        <w:rPr>
          <w:rFonts w:ascii="Arial" w:hAnsi="Arial" w:cs="Arial"/>
          <w:sz w:val="22"/>
          <w:szCs w:val="28"/>
        </w:rPr>
      </w:pPr>
      <w:r w:rsidRPr="008777E3">
        <w:rPr>
          <w:rFonts w:ascii="Arial" w:hAnsi="Arial" w:cs="Arial"/>
          <w:sz w:val="22"/>
          <w:szCs w:val="28"/>
        </w:rPr>
        <w:t>i</w:t>
      </w:r>
      <w:r w:rsidR="00D663EA" w:rsidRPr="008777E3">
        <w:rPr>
          <w:rFonts w:ascii="Arial" w:hAnsi="Arial" w:cs="Arial"/>
          <w:sz w:val="22"/>
          <w:szCs w:val="28"/>
        </w:rPr>
        <w:t>s achieving its intended impact</w:t>
      </w:r>
      <w:r w:rsidR="00471251">
        <w:rPr>
          <w:rFonts w:ascii="Arial" w:hAnsi="Arial" w:cs="Arial"/>
          <w:sz w:val="22"/>
          <w:szCs w:val="28"/>
        </w:rPr>
        <w:t>.</w:t>
      </w:r>
    </w:p>
    <w:p w14:paraId="0FEB54BE" w14:textId="5CE786A3" w:rsidR="005E0C2B" w:rsidRPr="008777E3" w:rsidRDefault="00424C2D" w:rsidP="008777E3">
      <w:pPr>
        <w:pStyle w:val="ListParagraph"/>
        <w:numPr>
          <w:ilvl w:val="0"/>
          <w:numId w:val="42"/>
        </w:numPr>
        <w:ind w:left="1843" w:hanging="283"/>
        <w:rPr>
          <w:rFonts w:ascii="Arial" w:hAnsi="Arial" w:cs="Arial"/>
          <w:sz w:val="22"/>
          <w:szCs w:val="28"/>
        </w:rPr>
      </w:pPr>
      <w:r w:rsidRPr="008777E3">
        <w:rPr>
          <w:rFonts w:ascii="Arial" w:hAnsi="Arial" w:cs="Arial"/>
          <w:sz w:val="22"/>
          <w:szCs w:val="28"/>
        </w:rPr>
        <w:t>i</w:t>
      </w:r>
      <w:r w:rsidR="00D663EA" w:rsidRPr="008777E3">
        <w:rPr>
          <w:rFonts w:ascii="Arial" w:hAnsi="Arial" w:cs="Arial"/>
          <w:sz w:val="22"/>
          <w:szCs w:val="28"/>
        </w:rPr>
        <w:t xml:space="preserve">s </w:t>
      </w:r>
      <w:r w:rsidRPr="008777E3">
        <w:rPr>
          <w:rFonts w:ascii="Arial" w:hAnsi="Arial" w:cs="Arial"/>
          <w:sz w:val="22"/>
          <w:szCs w:val="28"/>
        </w:rPr>
        <w:t xml:space="preserve">learning from </w:t>
      </w:r>
      <w:r w:rsidR="00D663EA" w:rsidRPr="008777E3">
        <w:rPr>
          <w:rFonts w:ascii="Arial" w:hAnsi="Arial" w:cs="Arial"/>
          <w:sz w:val="22"/>
          <w:szCs w:val="28"/>
        </w:rPr>
        <w:t xml:space="preserve">the </w:t>
      </w:r>
      <w:r w:rsidRPr="008777E3">
        <w:rPr>
          <w:rFonts w:ascii="Arial" w:hAnsi="Arial" w:cs="Arial"/>
          <w:sz w:val="22"/>
          <w:szCs w:val="28"/>
        </w:rPr>
        <w:t xml:space="preserve">findings </w:t>
      </w:r>
      <w:r w:rsidR="00D663EA" w:rsidRPr="008777E3">
        <w:rPr>
          <w:rFonts w:ascii="Arial" w:hAnsi="Arial" w:cs="Arial"/>
          <w:sz w:val="22"/>
          <w:szCs w:val="28"/>
        </w:rPr>
        <w:t>of relevant Safeguarding Adult Reviews</w:t>
      </w:r>
      <w:r w:rsidR="00471251">
        <w:rPr>
          <w:rFonts w:ascii="Arial" w:hAnsi="Arial" w:cs="Arial"/>
          <w:sz w:val="22"/>
          <w:szCs w:val="28"/>
        </w:rPr>
        <w:t>.</w:t>
      </w:r>
    </w:p>
    <w:p w14:paraId="5827A7F2" w14:textId="5E4678CD" w:rsidR="005E0C2B" w:rsidRPr="008777E3" w:rsidRDefault="005E0C2B" w:rsidP="008777E3">
      <w:pPr>
        <w:pStyle w:val="ListParagraph"/>
        <w:numPr>
          <w:ilvl w:val="0"/>
          <w:numId w:val="42"/>
        </w:numPr>
        <w:ind w:left="1211"/>
        <w:rPr>
          <w:rFonts w:ascii="Arial" w:hAnsi="Arial" w:cs="Arial"/>
          <w:sz w:val="22"/>
          <w:szCs w:val="28"/>
        </w:rPr>
      </w:pPr>
      <w:r w:rsidRPr="008777E3">
        <w:rPr>
          <w:rFonts w:ascii="Arial" w:hAnsi="Arial" w:cs="Arial"/>
          <w:sz w:val="22"/>
          <w:szCs w:val="28"/>
        </w:rPr>
        <w:t>I</w:t>
      </w:r>
      <w:r w:rsidR="00D663EA" w:rsidRPr="008777E3">
        <w:rPr>
          <w:rFonts w:ascii="Arial" w:hAnsi="Arial" w:cs="Arial"/>
          <w:sz w:val="22"/>
          <w:szCs w:val="28"/>
        </w:rPr>
        <w:t>dentifying gaps in commissioning to support higher risk, complex and harder to reach adults</w:t>
      </w:r>
      <w:r w:rsidR="00471251">
        <w:rPr>
          <w:rFonts w:ascii="Arial" w:hAnsi="Arial" w:cs="Arial"/>
          <w:sz w:val="22"/>
          <w:szCs w:val="28"/>
        </w:rPr>
        <w:t>.</w:t>
      </w:r>
      <w:r w:rsidR="00D663EA" w:rsidRPr="008777E3">
        <w:rPr>
          <w:rFonts w:ascii="Arial" w:hAnsi="Arial" w:cs="Arial"/>
          <w:sz w:val="22"/>
          <w:szCs w:val="28"/>
        </w:rPr>
        <w:t xml:space="preserve"> </w:t>
      </w:r>
    </w:p>
    <w:p w14:paraId="5CD6449F" w14:textId="095664C4" w:rsidR="005E0C2B" w:rsidRPr="008777E3" w:rsidRDefault="005E0C2B" w:rsidP="008777E3">
      <w:pPr>
        <w:pStyle w:val="ListParagraph"/>
        <w:numPr>
          <w:ilvl w:val="0"/>
          <w:numId w:val="42"/>
        </w:numPr>
        <w:ind w:left="1211"/>
        <w:rPr>
          <w:rFonts w:ascii="Arial" w:hAnsi="Arial" w:cs="Arial"/>
          <w:sz w:val="22"/>
          <w:szCs w:val="28"/>
        </w:rPr>
      </w:pPr>
      <w:r w:rsidRPr="008777E3">
        <w:rPr>
          <w:rFonts w:ascii="Arial" w:hAnsi="Arial" w:cs="Arial"/>
          <w:sz w:val="22"/>
          <w:szCs w:val="28"/>
        </w:rPr>
        <w:t>R</w:t>
      </w:r>
      <w:r w:rsidR="00D663EA" w:rsidRPr="008777E3">
        <w:rPr>
          <w:rFonts w:ascii="Arial" w:hAnsi="Arial" w:cs="Arial"/>
          <w:sz w:val="22"/>
          <w:szCs w:val="28"/>
        </w:rPr>
        <w:t>aising appropriate challenge to commissioners in response to any identified gaps in services</w:t>
      </w:r>
      <w:r w:rsidR="00471251">
        <w:rPr>
          <w:rFonts w:ascii="Arial" w:hAnsi="Arial" w:cs="Arial"/>
          <w:sz w:val="22"/>
          <w:szCs w:val="28"/>
        </w:rPr>
        <w:t>.</w:t>
      </w:r>
    </w:p>
    <w:p w14:paraId="031962F3" w14:textId="20A20B66" w:rsidR="00424C2D" w:rsidRPr="008777E3" w:rsidRDefault="00424C2D">
      <w:pPr>
        <w:pStyle w:val="ListParagraph"/>
        <w:numPr>
          <w:ilvl w:val="0"/>
          <w:numId w:val="42"/>
        </w:numPr>
        <w:ind w:left="1211"/>
        <w:rPr>
          <w:rFonts w:ascii="Arial" w:hAnsi="Arial" w:cs="Arial"/>
          <w:sz w:val="22"/>
          <w:szCs w:val="28"/>
        </w:rPr>
      </w:pPr>
      <w:r w:rsidRPr="008777E3">
        <w:rPr>
          <w:rFonts w:ascii="Arial" w:hAnsi="Arial" w:cs="Arial"/>
          <w:sz w:val="22"/>
          <w:szCs w:val="28"/>
        </w:rPr>
        <w:t>Challenging policies that may be producing adverse outcomes for people experiencing multiple disadvantage</w:t>
      </w:r>
      <w:r w:rsidR="00471251">
        <w:rPr>
          <w:rFonts w:ascii="Arial" w:hAnsi="Arial" w:cs="Arial"/>
          <w:sz w:val="22"/>
          <w:szCs w:val="28"/>
        </w:rPr>
        <w:t>.</w:t>
      </w:r>
    </w:p>
    <w:p w14:paraId="2AE96CD4" w14:textId="155369B8" w:rsidR="00334CA6" w:rsidRPr="008777E3" w:rsidRDefault="005E0C2B" w:rsidP="008777E3">
      <w:pPr>
        <w:pStyle w:val="ListParagraph"/>
        <w:numPr>
          <w:ilvl w:val="0"/>
          <w:numId w:val="42"/>
        </w:numPr>
        <w:ind w:left="1211"/>
        <w:rPr>
          <w:rFonts w:ascii="Arial" w:hAnsi="Arial" w:cs="Arial"/>
          <w:sz w:val="22"/>
          <w:szCs w:val="28"/>
        </w:rPr>
      </w:pPr>
      <w:r w:rsidRPr="008777E3">
        <w:rPr>
          <w:rFonts w:ascii="Arial" w:hAnsi="Arial" w:cs="Arial"/>
          <w:sz w:val="22"/>
          <w:szCs w:val="28"/>
        </w:rPr>
        <w:t>I</w:t>
      </w:r>
      <w:r w:rsidR="00D663EA" w:rsidRPr="008777E3">
        <w:rPr>
          <w:rFonts w:ascii="Arial" w:hAnsi="Arial" w:cs="Arial"/>
          <w:sz w:val="22"/>
          <w:szCs w:val="28"/>
        </w:rPr>
        <w:t xml:space="preserve">dentifying and sharing </w:t>
      </w:r>
      <w:r w:rsidR="00424C2D" w:rsidRPr="008777E3">
        <w:rPr>
          <w:rFonts w:ascii="Arial" w:hAnsi="Arial" w:cs="Arial"/>
          <w:sz w:val="22"/>
          <w:szCs w:val="28"/>
        </w:rPr>
        <w:t>effective</w:t>
      </w:r>
      <w:r w:rsidR="00D663EA" w:rsidRPr="008777E3">
        <w:rPr>
          <w:rFonts w:ascii="Arial" w:hAnsi="Arial" w:cs="Arial"/>
          <w:sz w:val="22"/>
          <w:szCs w:val="28"/>
        </w:rPr>
        <w:t xml:space="preserve"> practice</w:t>
      </w:r>
      <w:r w:rsidR="00471251">
        <w:rPr>
          <w:rFonts w:ascii="Arial" w:hAnsi="Arial" w:cs="Arial"/>
          <w:sz w:val="22"/>
          <w:szCs w:val="28"/>
        </w:rPr>
        <w:t>.</w:t>
      </w:r>
      <w:r w:rsidR="00053DC1" w:rsidRPr="008777E3">
        <w:rPr>
          <w:rFonts w:ascii="Arial" w:hAnsi="Arial" w:cs="Arial"/>
          <w:sz w:val="22"/>
          <w:szCs w:val="28"/>
        </w:rPr>
        <w:t xml:space="preserve"> </w:t>
      </w:r>
    </w:p>
    <w:p w14:paraId="425305D2" w14:textId="77777777" w:rsidR="008166EA" w:rsidRPr="008777E3" w:rsidRDefault="008166EA" w:rsidP="008166EA">
      <w:pPr>
        <w:pStyle w:val="ListParagraph"/>
        <w:spacing w:after="160" w:line="259" w:lineRule="auto"/>
        <w:ind w:left="2422"/>
        <w:rPr>
          <w:rFonts w:ascii="Arial" w:hAnsi="Arial" w:cs="Arial"/>
          <w:sz w:val="28"/>
          <w:szCs w:val="28"/>
        </w:rPr>
      </w:pPr>
    </w:p>
    <w:p w14:paraId="241D7499" w14:textId="4738FC50" w:rsidR="00334CA6" w:rsidRPr="008777E3" w:rsidRDefault="00787ECC" w:rsidP="008777E3">
      <w:pPr>
        <w:pStyle w:val="ListParagraph"/>
        <w:numPr>
          <w:ilvl w:val="0"/>
          <w:numId w:val="40"/>
        </w:numPr>
        <w:ind w:left="360"/>
        <w:rPr>
          <w:rFonts w:ascii="Arial" w:hAnsi="Arial" w:cs="Arial"/>
          <w:sz w:val="28"/>
          <w:szCs w:val="28"/>
        </w:rPr>
      </w:pPr>
      <w:r w:rsidRPr="008777E3">
        <w:rPr>
          <w:rFonts w:ascii="Arial" w:hAnsi="Arial" w:cs="Arial"/>
          <w:sz w:val="28"/>
          <w:szCs w:val="28"/>
        </w:rPr>
        <w:t>Membership</w:t>
      </w:r>
    </w:p>
    <w:p w14:paraId="476C1344" w14:textId="1205D5F6" w:rsidR="00334CA6" w:rsidRDefault="00952AB7">
      <w:pPr>
        <w:pStyle w:val="ListParagraph"/>
        <w:numPr>
          <w:ilvl w:val="1"/>
          <w:numId w:val="40"/>
        </w:numPr>
        <w:ind w:left="735"/>
        <w:rPr>
          <w:rFonts w:ascii="Arial" w:hAnsi="Arial" w:cs="Arial"/>
          <w:sz w:val="22"/>
        </w:rPr>
      </w:pPr>
      <w:r>
        <w:rPr>
          <w:rFonts w:ascii="Arial" w:hAnsi="Arial" w:cs="Arial"/>
          <w:sz w:val="22"/>
        </w:rPr>
        <w:t xml:space="preserve">Independent </w:t>
      </w:r>
      <w:r w:rsidR="00334CA6" w:rsidRPr="008777E3">
        <w:rPr>
          <w:rFonts w:ascii="Arial" w:hAnsi="Arial" w:cs="Arial"/>
          <w:sz w:val="22"/>
        </w:rPr>
        <w:t xml:space="preserve">Chair </w:t>
      </w:r>
      <w:r w:rsidR="00471251">
        <w:rPr>
          <w:rFonts w:ascii="Arial" w:hAnsi="Arial" w:cs="Arial"/>
          <w:sz w:val="22"/>
        </w:rPr>
        <w:t>–</w:t>
      </w:r>
      <w:r w:rsidR="00334CA6" w:rsidRPr="008777E3">
        <w:rPr>
          <w:rFonts w:ascii="Arial" w:hAnsi="Arial" w:cs="Arial"/>
          <w:sz w:val="22"/>
        </w:rPr>
        <w:t xml:space="preserve"> A</w:t>
      </w:r>
      <w:r w:rsidR="00471251">
        <w:rPr>
          <w:rFonts w:ascii="Arial" w:hAnsi="Arial" w:cs="Arial"/>
          <w:sz w:val="22"/>
        </w:rPr>
        <w:t xml:space="preserve">n independent chair, not affiliated with any of the member organisations, will be employed to provide unbiased management of meetings and hold all members accountable for following up actions. </w:t>
      </w:r>
      <w:r w:rsidR="00334CA6" w:rsidRPr="008777E3">
        <w:rPr>
          <w:rFonts w:ascii="Arial" w:hAnsi="Arial" w:cs="Arial"/>
          <w:sz w:val="22"/>
        </w:rPr>
        <w:t xml:space="preserve"> </w:t>
      </w:r>
    </w:p>
    <w:p w14:paraId="6FC5FCF3" w14:textId="77777777" w:rsidR="00952AB7" w:rsidRPr="008777E3" w:rsidRDefault="00952AB7" w:rsidP="008777E3">
      <w:pPr>
        <w:pStyle w:val="ListParagraph"/>
        <w:ind w:left="735"/>
        <w:rPr>
          <w:rFonts w:ascii="Arial" w:hAnsi="Arial" w:cs="Arial"/>
          <w:sz w:val="22"/>
        </w:rPr>
      </w:pPr>
    </w:p>
    <w:p w14:paraId="6CDE0EA2" w14:textId="78BB5706" w:rsidR="00471251" w:rsidRPr="008777E3" w:rsidRDefault="00471251" w:rsidP="008777E3">
      <w:pPr>
        <w:pStyle w:val="ListParagraph"/>
        <w:numPr>
          <w:ilvl w:val="1"/>
          <w:numId w:val="40"/>
        </w:numPr>
        <w:ind w:left="735"/>
        <w:rPr>
          <w:rFonts w:ascii="Arial" w:hAnsi="Arial" w:cs="Arial"/>
          <w:sz w:val="22"/>
        </w:rPr>
      </w:pPr>
      <w:r>
        <w:rPr>
          <w:rFonts w:ascii="Arial" w:hAnsi="Arial" w:cs="Arial"/>
          <w:sz w:val="22"/>
          <w:szCs w:val="28"/>
        </w:rPr>
        <w:t xml:space="preserve">Core </w:t>
      </w:r>
      <w:r w:rsidR="00334CA6" w:rsidRPr="008777E3">
        <w:rPr>
          <w:rFonts w:ascii="Arial" w:hAnsi="Arial" w:cs="Arial"/>
          <w:sz w:val="22"/>
          <w:szCs w:val="28"/>
        </w:rPr>
        <w:t xml:space="preserve">Members </w:t>
      </w:r>
      <w:r>
        <w:rPr>
          <w:rFonts w:ascii="Arial" w:hAnsi="Arial" w:cs="Arial"/>
          <w:sz w:val="22"/>
          <w:szCs w:val="28"/>
        </w:rPr>
        <w:t xml:space="preserve">– Core members are those who will attend regularly and provide the basis of joint working for people facing multiple disadvantages. The core membership of </w:t>
      </w:r>
      <w:proofErr w:type="spellStart"/>
      <w:r>
        <w:rPr>
          <w:rFonts w:ascii="Arial" w:hAnsi="Arial" w:cs="Arial"/>
          <w:sz w:val="22"/>
          <w:szCs w:val="28"/>
        </w:rPr>
        <w:t>MaRG</w:t>
      </w:r>
      <w:proofErr w:type="spellEnd"/>
      <w:r>
        <w:rPr>
          <w:rFonts w:ascii="Arial" w:hAnsi="Arial" w:cs="Arial"/>
          <w:sz w:val="22"/>
          <w:szCs w:val="28"/>
        </w:rPr>
        <w:t xml:space="preserve"> consists of: </w:t>
      </w:r>
    </w:p>
    <w:p w14:paraId="7455FDE6" w14:textId="5EB6C39D" w:rsidR="00334CA6" w:rsidRDefault="00334CA6" w:rsidP="008777E3">
      <w:pPr>
        <w:pStyle w:val="ListParagraph"/>
        <w:numPr>
          <w:ilvl w:val="0"/>
          <w:numId w:val="42"/>
        </w:numPr>
        <w:ind w:left="1178"/>
        <w:rPr>
          <w:rFonts w:ascii="Arial" w:hAnsi="Arial" w:cs="Arial"/>
          <w:sz w:val="22"/>
          <w:szCs w:val="28"/>
        </w:rPr>
      </w:pPr>
      <w:r w:rsidRPr="008777E3">
        <w:rPr>
          <w:rFonts w:ascii="Arial" w:hAnsi="Arial" w:cs="Arial"/>
          <w:sz w:val="22"/>
          <w:szCs w:val="28"/>
        </w:rPr>
        <w:t xml:space="preserve">Adult Safeguarding </w:t>
      </w:r>
      <w:r w:rsidR="00471251">
        <w:rPr>
          <w:rFonts w:ascii="Arial" w:hAnsi="Arial" w:cs="Arial"/>
          <w:sz w:val="22"/>
          <w:szCs w:val="28"/>
        </w:rPr>
        <w:t xml:space="preserve">(City Council) </w:t>
      </w:r>
    </w:p>
    <w:p w14:paraId="247B3CAC" w14:textId="7A905B0B" w:rsidR="00C71231" w:rsidRPr="008777E3" w:rsidRDefault="00C71231" w:rsidP="008777E3">
      <w:pPr>
        <w:pStyle w:val="ListParagraph"/>
        <w:numPr>
          <w:ilvl w:val="0"/>
          <w:numId w:val="42"/>
        </w:numPr>
        <w:ind w:left="1178"/>
        <w:rPr>
          <w:rFonts w:ascii="Arial" w:hAnsi="Arial" w:cs="Arial"/>
          <w:sz w:val="22"/>
          <w:szCs w:val="28"/>
        </w:rPr>
      </w:pPr>
      <w:r>
        <w:rPr>
          <w:rFonts w:ascii="Arial" w:hAnsi="Arial" w:cs="Arial"/>
          <w:sz w:val="22"/>
          <w:szCs w:val="28"/>
        </w:rPr>
        <w:t>Changing Futures</w:t>
      </w:r>
    </w:p>
    <w:p w14:paraId="21FA5332" w14:textId="743B8670" w:rsidR="00334CA6" w:rsidRPr="008777E3" w:rsidRDefault="00334CA6" w:rsidP="008777E3">
      <w:pPr>
        <w:pStyle w:val="ListParagraph"/>
        <w:numPr>
          <w:ilvl w:val="0"/>
          <w:numId w:val="42"/>
        </w:numPr>
        <w:ind w:left="1178"/>
        <w:rPr>
          <w:rFonts w:ascii="Arial" w:hAnsi="Arial" w:cs="Arial"/>
          <w:sz w:val="22"/>
          <w:szCs w:val="28"/>
        </w:rPr>
      </w:pPr>
      <w:r w:rsidRPr="008777E3">
        <w:rPr>
          <w:rFonts w:ascii="Arial" w:hAnsi="Arial" w:cs="Arial"/>
          <w:sz w:val="22"/>
          <w:szCs w:val="28"/>
        </w:rPr>
        <w:t>Substance Misuse Services</w:t>
      </w:r>
      <w:r w:rsidR="00471251">
        <w:rPr>
          <w:rFonts w:ascii="Arial" w:hAnsi="Arial" w:cs="Arial"/>
          <w:sz w:val="22"/>
          <w:szCs w:val="28"/>
        </w:rPr>
        <w:t xml:space="preserve"> (CDAS) </w:t>
      </w:r>
    </w:p>
    <w:p w14:paraId="1B567BB5" w14:textId="58670F56" w:rsidR="00334CA6" w:rsidRPr="008777E3" w:rsidRDefault="00334CA6" w:rsidP="008777E3">
      <w:pPr>
        <w:pStyle w:val="ListParagraph"/>
        <w:numPr>
          <w:ilvl w:val="0"/>
          <w:numId w:val="42"/>
        </w:numPr>
        <w:ind w:left="1178"/>
        <w:rPr>
          <w:rFonts w:ascii="Arial" w:hAnsi="Arial" w:cs="Arial"/>
          <w:sz w:val="22"/>
          <w:szCs w:val="28"/>
        </w:rPr>
      </w:pPr>
      <w:r w:rsidRPr="008777E3">
        <w:rPr>
          <w:rFonts w:ascii="Arial" w:hAnsi="Arial" w:cs="Arial"/>
          <w:sz w:val="22"/>
          <w:szCs w:val="28"/>
        </w:rPr>
        <w:t>Domestic Abuse Services</w:t>
      </w:r>
      <w:r w:rsidR="00471251">
        <w:rPr>
          <w:rFonts w:ascii="Arial" w:hAnsi="Arial" w:cs="Arial"/>
          <w:sz w:val="22"/>
          <w:szCs w:val="28"/>
        </w:rPr>
        <w:t xml:space="preserve"> (Glow) </w:t>
      </w:r>
    </w:p>
    <w:p w14:paraId="5DA648DE" w14:textId="2700E7EB" w:rsidR="00334CA6" w:rsidRPr="008777E3" w:rsidRDefault="00334CA6" w:rsidP="008777E3">
      <w:pPr>
        <w:pStyle w:val="ListParagraph"/>
        <w:numPr>
          <w:ilvl w:val="0"/>
          <w:numId w:val="42"/>
        </w:numPr>
        <w:ind w:left="1178"/>
        <w:rPr>
          <w:rFonts w:ascii="Arial" w:hAnsi="Arial" w:cs="Arial"/>
          <w:sz w:val="22"/>
          <w:szCs w:val="28"/>
        </w:rPr>
      </w:pPr>
      <w:r w:rsidRPr="008777E3">
        <w:rPr>
          <w:rFonts w:ascii="Arial" w:hAnsi="Arial" w:cs="Arial"/>
          <w:sz w:val="22"/>
          <w:szCs w:val="28"/>
        </w:rPr>
        <w:t xml:space="preserve">Department of Work and Pensions </w:t>
      </w:r>
    </w:p>
    <w:p w14:paraId="68CDF83D" w14:textId="19877E40" w:rsidR="00334CA6" w:rsidRPr="008777E3" w:rsidRDefault="00334CA6" w:rsidP="008777E3">
      <w:pPr>
        <w:pStyle w:val="ListParagraph"/>
        <w:numPr>
          <w:ilvl w:val="0"/>
          <w:numId w:val="42"/>
        </w:numPr>
        <w:ind w:left="1178"/>
        <w:rPr>
          <w:rFonts w:ascii="Arial" w:hAnsi="Arial" w:cs="Arial"/>
          <w:sz w:val="22"/>
          <w:szCs w:val="28"/>
        </w:rPr>
      </w:pPr>
      <w:r w:rsidRPr="008777E3">
        <w:rPr>
          <w:rFonts w:ascii="Arial" w:hAnsi="Arial" w:cs="Arial"/>
          <w:sz w:val="22"/>
          <w:szCs w:val="28"/>
        </w:rPr>
        <w:t>Staffordshire Police</w:t>
      </w:r>
    </w:p>
    <w:p w14:paraId="7E031FB5" w14:textId="1119FC91" w:rsidR="00334CA6" w:rsidRPr="008777E3" w:rsidRDefault="00334CA6" w:rsidP="008777E3">
      <w:pPr>
        <w:pStyle w:val="ListParagraph"/>
        <w:numPr>
          <w:ilvl w:val="0"/>
          <w:numId w:val="42"/>
        </w:numPr>
        <w:ind w:left="1178"/>
        <w:rPr>
          <w:rFonts w:ascii="Arial" w:hAnsi="Arial" w:cs="Arial"/>
          <w:sz w:val="22"/>
          <w:szCs w:val="28"/>
        </w:rPr>
      </w:pPr>
      <w:r w:rsidRPr="008777E3">
        <w:rPr>
          <w:rFonts w:ascii="Arial" w:hAnsi="Arial" w:cs="Arial"/>
          <w:sz w:val="22"/>
          <w:szCs w:val="28"/>
        </w:rPr>
        <w:t xml:space="preserve">Probation Services </w:t>
      </w:r>
    </w:p>
    <w:p w14:paraId="1ACBB5B3" w14:textId="550BDC9F" w:rsidR="00334CA6" w:rsidRPr="008777E3" w:rsidRDefault="00334CA6" w:rsidP="00334CA6">
      <w:pPr>
        <w:pStyle w:val="ListParagraph"/>
        <w:numPr>
          <w:ilvl w:val="0"/>
          <w:numId w:val="42"/>
        </w:numPr>
        <w:rPr>
          <w:rFonts w:ascii="Arial" w:hAnsi="Arial" w:cs="Arial"/>
          <w:sz w:val="22"/>
          <w:szCs w:val="28"/>
        </w:rPr>
      </w:pPr>
      <w:r w:rsidRPr="008777E3">
        <w:rPr>
          <w:rFonts w:ascii="Arial" w:hAnsi="Arial" w:cs="Arial"/>
          <w:sz w:val="22"/>
          <w:szCs w:val="28"/>
        </w:rPr>
        <w:t xml:space="preserve">Mental Health Services </w:t>
      </w:r>
      <w:r w:rsidR="00471251">
        <w:rPr>
          <w:rFonts w:ascii="Arial" w:hAnsi="Arial" w:cs="Arial"/>
          <w:sz w:val="22"/>
          <w:szCs w:val="28"/>
        </w:rPr>
        <w:t xml:space="preserve">(North Staffs Combined Healthcare Trust) </w:t>
      </w:r>
    </w:p>
    <w:p w14:paraId="14066148" w14:textId="25B2E005" w:rsidR="00334CA6" w:rsidRPr="008777E3" w:rsidRDefault="00471251" w:rsidP="00334CA6">
      <w:pPr>
        <w:pStyle w:val="ListParagraph"/>
        <w:numPr>
          <w:ilvl w:val="0"/>
          <w:numId w:val="42"/>
        </w:numPr>
        <w:rPr>
          <w:rFonts w:ascii="Arial" w:hAnsi="Arial" w:cs="Arial"/>
          <w:sz w:val="22"/>
          <w:szCs w:val="28"/>
        </w:rPr>
      </w:pPr>
      <w:r>
        <w:rPr>
          <w:rFonts w:ascii="Arial" w:hAnsi="Arial" w:cs="Arial"/>
          <w:sz w:val="22"/>
          <w:szCs w:val="28"/>
        </w:rPr>
        <w:t xml:space="preserve">Housing Solutions (City Council) </w:t>
      </w:r>
    </w:p>
    <w:p w14:paraId="17AA2EF1" w14:textId="2FFDD734" w:rsidR="00471251" w:rsidRDefault="00471251" w:rsidP="000C53F9">
      <w:pPr>
        <w:pStyle w:val="ListParagraph"/>
        <w:numPr>
          <w:ilvl w:val="0"/>
          <w:numId w:val="42"/>
        </w:numPr>
        <w:rPr>
          <w:rFonts w:ascii="Arial" w:hAnsi="Arial" w:cs="Arial"/>
          <w:sz w:val="22"/>
          <w:szCs w:val="28"/>
        </w:rPr>
      </w:pPr>
      <w:r>
        <w:rPr>
          <w:rFonts w:ascii="Arial" w:hAnsi="Arial" w:cs="Arial"/>
          <w:sz w:val="22"/>
          <w:szCs w:val="28"/>
        </w:rPr>
        <w:t>Brighter Futures</w:t>
      </w:r>
    </w:p>
    <w:p w14:paraId="07B76F76" w14:textId="5227D1E2" w:rsidR="00471251" w:rsidRDefault="00471251" w:rsidP="000C53F9">
      <w:pPr>
        <w:pStyle w:val="ListParagraph"/>
        <w:numPr>
          <w:ilvl w:val="0"/>
          <w:numId w:val="42"/>
        </w:numPr>
        <w:rPr>
          <w:rFonts w:ascii="Arial" w:hAnsi="Arial" w:cs="Arial"/>
          <w:sz w:val="22"/>
          <w:szCs w:val="28"/>
        </w:rPr>
      </w:pPr>
      <w:r>
        <w:rPr>
          <w:rFonts w:ascii="Arial" w:hAnsi="Arial" w:cs="Arial"/>
          <w:sz w:val="22"/>
          <w:szCs w:val="28"/>
        </w:rPr>
        <w:t xml:space="preserve">Concrete </w:t>
      </w:r>
    </w:p>
    <w:p w14:paraId="5CABB340" w14:textId="62B34FCB" w:rsidR="00471251" w:rsidRDefault="00471251" w:rsidP="000C53F9">
      <w:pPr>
        <w:pStyle w:val="ListParagraph"/>
        <w:numPr>
          <w:ilvl w:val="0"/>
          <w:numId w:val="42"/>
        </w:numPr>
        <w:rPr>
          <w:rFonts w:ascii="Arial" w:hAnsi="Arial" w:cs="Arial"/>
          <w:sz w:val="22"/>
          <w:szCs w:val="28"/>
        </w:rPr>
      </w:pPr>
      <w:r>
        <w:rPr>
          <w:rFonts w:ascii="Arial" w:hAnsi="Arial" w:cs="Arial"/>
          <w:sz w:val="22"/>
          <w:szCs w:val="28"/>
        </w:rPr>
        <w:t>Saltbox</w:t>
      </w:r>
    </w:p>
    <w:p w14:paraId="1408FC2F" w14:textId="69D62DDE" w:rsidR="00471251" w:rsidRDefault="00471251" w:rsidP="008777E3">
      <w:pPr>
        <w:pStyle w:val="ListParagraph"/>
        <w:numPr>
          <w:ilvl w:val="0"/>
          <w:numId w:val="42"/>
        </w:numPr>
        <w:rPr>
          <w:rFonts w:ascii="Arial" w:hAnsi="Arial" w:cs="Arial"/>
          <w:sz w:val="22"/>
          <w:szCs w:val="28"/>
        </w:rPr>
      </w:pPr>
      <w:r>
        <w:rPr>
          <w:rFonts w:ascii="Arial" w:hAnsi="Arial" w:cs="Arial"/>
          <w:sz w:val="22"/>
          <w:szCs w:val="28"/>
        </w:rPr>
        <w:t xml:space="preserve">Housing Management (City Council) </w:t>
      </w:r>
    </w:p>
    <w:p w14:paraId="58AA9708" w14:textId="4B1AA30D" w:rsidR="0001511C" w:rsidRPr="008777E3" w:rsidRDefault="0001511C" w:rsidP="008777E3">
      <w:pPr>
        <w:pStyle w:val="ListParagraph"/>
        <w:numPr>
          <w:ilvl w:val="0"/>
          <w:numId w:val="42"/>
        </w:numPr>
        <w:rPr>
          <w:rFonts w:ascii="Arial" w:hAnsi="Arial" w:cs="Arial"/>
          <w:sz w:val="22"/>
          <w:szCs w:val="28"/>
        </w:rPr>
      </w:pPr>
      <w:r>
        <w:rPr>
          <w:rFonts w:ascii="Arial" w:hAnsi="Arial" w:cs="Arial"/>
          <w:sz w:val="22"/>
          <w:szCs w:val="28"/>
        </w:rPr>
        <w:t>Expert Citizens</w:t>
      </w:r>
    </w:p>
    <w:p w14:paraId="4900C035" w14:textId="77777777" w:rsidR="00471251" w:rsidRPr="008777E3" w:rsidRDefault="00471251" w:rsidP="008777E3">
      <w:pPr>
        <w:pStyle w:val="ListParagraph"/>
        <w:ind w:left="1019"/>
        <w:rPr>
          <w:rFonts w:ascii="Arial" w:hAnsi="Arial" w:cs="Arial"/>
          <w:sz w:val="22"/>
          <w:szCs w:val="28"/>
        </w:rPr>
      </w:pPr>
    </w:p>
    <w:p w14:paraId="7BFC28BB" w14:textId="7C03C52C" w:rsidR="00B96E2D" w:rsidRPr="008777E3" w:rsidRDefault="00B96E2D" w:rsidP="00B96E2D">
      <w:pPr>
        <w:pStyle w:val="ListParagraph"/>
        <w:numPr>
          <w:ilvl w:val="1"/>
          <w:numId w:val="40"/>
        </w:numPr>
        <w:rPr>
          <w:rFonts w:ascii="Arial" w:hAnsi="Arial" w:cs="Arial"/>
          <w:sz w:val="22"/>
          <w:szCs w:val="28"/>
        </w:rPr>
      </w:pPr>
      <w:proofErr w:type="spellStart"/>
      <w:r w:rsidRPr="008777E3">
        <w:rPr>
          <w:rFonts w:ascii="Arial" w:hAnsi="Arial" w:cs="Arial"/>
          <w:sz w:val="22"/>
        </w:rPr>
        <w:t>M</w:t>
      </w:r>
      <w:r w:rsidR="00952AB7">
        <w:rPr>
          <w:rFonts w:ascii="Arial" w:hAnsi="Arial" w:cs="Arial"/>
          <w:sz w:val="22"/>
        </w:rPr>
        <w:t>a</w:t>
      </w:r>
      <w:r w:rsidRPr="008777E3">
        <w:rPr>
          <w:rFonts w:ascii="Arial" w:hAnsi="Arial" w:cs="Arial"/>
          <w:sz w:val="22"/>
        </w:rPr>
        <w:t>RG</w:t>
      </w:r>
      <w:proofErr w:type="spellEnd"/>
      <w:r w:rsidRPr="008777E3">
        <w:rPr>
          <w:rFonts w:ascii="Arial" w:hAnsi="Arial" w:cs="Arial"/>
          <w:sz w:val="22"/>
        </w:rPr>
        <w:t xml:space="preserve"> members must be of sufficient seniority to make decisions </w:t>
      </w:r>
      <w:r w:rsidR="00086500" w:rsidRPr="008777E3">
        <w:rPr>
          <w:rFonts w:ascii="Arial" w:hAnsi="Arial" w:cs="Arial"/>
          <w:sz w:val="22"/>
        </w:rPr>
        <w:t>about the allocation of relevant resources to which their organisation has access</w:t>
      </w:r>
      <w:r w:rsidRPr="008777E3">
        <w:rPr>
          <w:rFonts w:ascii="Arial" w:hAnsi="Arial" w:cs="Arial"/>
          <w:sz w:val="22"/>
        </w:rPr>
        <w:t xml:space="preserve">.  Each member should also nominate a deputy who can attend meetings in their stead by exception.  When in attendance, each deputy should be delegated the authority to make decisions on behalf of the primary </w:t>
      </w:r>
      <w:proofErr w:type="spellStart"/>
      <w:r w:rsidRPr="008777E3">
        <w:rPr>
          <w:rFonts w:ascii="Arial" w:hAnsi="Arial" w:cs="Arial"/>
          <w:sz w:val="22"/>
        </w:rPr>
        <w:t>M</w:t>
      </w:r>
      <w:r w:rsidR="00952AB7">
        <w:rPr>
          <w:rFonts w:ascii="Arial" w:hAnsi="Arial" w:cs="Arial"/>
          <w:sz w:val="22"/>
        </w:rPr>
        <w:t>a</w:t>
      </w:r>
      <w:r w:rsidRPr="008777E3">
        <w:rPr>
          <w:rFonts w:ascii="Arial" w:hAnsi="Arial" w:cs="Arial"/>
          <w:sz w:val="22"/>
        </w:rPr>
        <w:t>RG</w:t>
      </w:r>
      <w:proofErr w:type="spellEnd"/>
      <w:r w:rsidRPr="008777E3">
        <w:rPr>
          <w:rFonts w:ascii="Arial" w:hAnsi="Arial" w:cs="Arial"/>
          <w:sz w:val="22"/>
        </w:rPr>
        <w:t xml:space="preserve"> member</w:t>
      </w:r>
    </w:p>
    <w:p w14:paraId="69B70E04" w14:textId="77777777" w:rsidR="00B96E2D" w:rsidRPr="008777E3" w:rsidRDefault="00B96E2D" w:rsidP="00B96E2D">
      <w:pPr>
        <w:pStyle w:val="ListParagraph"/>
        <w:ind w:left="1019"/>
        <w:rPr>
          <w:rFonts w:ascii="Arial" w:hAnsi="Arial" w:cs="Arial"/>
          <w:sz w:val="22"/>
          <w:szCs w:val="28"/>
        </w:rPr>
      </w:pPr>
    </w:p>
    <w:p w14:paraId="2B1A7CF2" w14:textId="37C20958" w:rsidR="00471251" w:rsidRDefault="00471251" w:rsidP="00B96E2D">
      <w:pPr>
        <w:pStyle w:val="ListParagraph"/>
        <w:numPr>
          <w:ilvl w:val="1"/>
          <w:numId w:val="40"/>
        </w:numPr>
        <w:rPr>
          <w:rFonts w:ascii="Arial" w:hAnsi="Arial" w:cs="Arial"/>
          <w:sz w:val="22"/>
          <w:szCs w:val="28"/>
        </w:rPr>
      </w:pPr>
      <w:r>
        <w:rPr>
          <w:rFonts w:ascii="Arial" w:hAnsi="Arial" w:cs="Arial"/>
          <w:sz w:val="22"/>
          <w:szCs w:val="28"/>
        </w:rPr>
        <w:t xml:space="preserve">Additional attendees – further invites to attend </w:t>
      </w:r>
      <w:proofErr w:type="spellStart"/>
      <w:r>
        <w:rPr>
          <w:rFonts w:ascii="Arial" w:hAnsi="Arial" w:cs="Arial"/>
          <w:sz w:val="22"/>
          <w:szCs w:val="28"/>
        </w:rPr>
        <w:t>MaRG</w:t>
      </w:r>
      <w:proofErr w:type="spellEnd"/>
      <w:r>
        <w:rPr>
          <w:rFonts w:ascii="Arial" w:hAnsi="Arial" w:cs="Arial"/>
          <w:sz w:val="22"/>
          <w:szCs w:val="28"/>
        </w:rPr>
        <w:t xml:space="preserve"> may be sent to specific individuals or organisations when required. Examples of this may include: </w:t>
      </w:r>
    </w:p>
    <w:p w14:paraId="29ED3C3A" w14:textId="6A35991C" w:rsidR="00471251" w:rsidRDefault="00471251" w:rsidP="008777E3">
      <w:pPr>
        <w:pStyle w:val="ListParagraph"/>
        <w:numPr>
          <w:ilvl w:val="2"/>
          <w:numId w:val="40"/>
        </w:numPr>
        <w:ind w:left="1418" w:hanging="425"/>
        <w:rPr>
          <w:rFonts w:ascii="Arial" w:hAnsi="Arial" w:cs="Arial"/>
          <w:sz w:val="22"/>
          <w:szCs w:val="28"/>
        </w:rPr>
      </w:pPr>
      <w:r>
        <w:rPr>
          <w:rFonts w:ascii="Arial" w:hAnsi="Arial" w:cs="Arial"/>
          <w:sz w:val="22"/>
          <w:szCs w:val="28"/>
        </w:rPr>
        <w:t>Attendance to present a case.</w:t>
      </w:r>
    </w:p>
    <w:p w14:paraId="253FAF19" w14:textId="57B1C35C" w:rsidR="00471251" w:rsidRDefault="00471251" w:rsidP="008777E3">
      <w:pPr>
        <w:pStyle w:val="ListParagraph"/>
        <w:numPr>
          <w:ilvl w:val="2"/>
          <w:numId w:val="40"/>
        </w:numPr>
        <w:ind w:left="1418" w:hanging="425"/>
        <w:rPr>
          <w:rFonts w:ascii="Arial" w:hAnsi="Arial" w:cs="Arial"/>
          <w:sz w:val="22"/>
          <w:szCs w:val="28"/>
        </w:rPr>
      </w:pPr>
      <w:r>
        <w:rPr>
          <w:rFonts w:ascii="Arial" w:hAnsi="Arial" w:cs="Arial"/>
          <w:sz w:val="22"/>
          <w:szCs w:val="28"/>
        </w:rPr>
        <w:t>To provide specific information about a case.</w:t>
      </w:r>
    </w:p>
    <w:p w14:paraId="59A07B3C" w14:textId="169F30C5" w:rsidR="00471251" w:rsidRDefault="00471251" w:rsidP="008777E3">
      <w:pPr>
        <w:pStyle w:val="ListParagraph"/>
        <w:numPr>
          <w:ilvl w:val="2"/>
          <w:numId w:val="40"/>
        </w:numPr>
        <w:ind w:left="1418" w:hanging="425"/>
        <w:rPr>
          <w:rFonts w:ascii="Arial" w:hAnsi="Arial" w:cs="Arial"/>
          <w:sz w:val="22"/>
          <w:szCs w:val="28"/>
        </w:rPr>
      </w:pPr>
      <w:r>
        <w:rPr>
          <w:rFonts w:ascii="Arial" w:hAnsi="Arial" w:cs="Arial"/>
          <w:sz w:val="22"/>
          <w:szCs w:val="28"/>
        </w:rPr>
        <w:t xml:space="preserve">To provide specialist advice or support to the </w:t>
      </w:r>
      <w:proofErr w:type="spellStart"/>
      <w:r>
        <w:rPr>
          <w:rFonts w:ascii="Arial" w:hAnsi="Arial" w:cs="Arial"/>
          <w:sz w:val="22"/>
          <w:szCs w:val="28"/>
        </w:rPr>
        <w:t>MaRG</w:t>
      </w:r>
      <w:proofErr w:type="spellEnd"/>
      <w:r>
        <w:rPr>
          <w:rFonts w:ascii="Arial" w:hAnsi="Arial" w:cs="Arial"/>
          <w:sz w:val="22"/>
          <w:szCs w:val="28"/>
        </w:rPr>
        <w:t xml:space="preserve"> members. </w:t>
      </w:r>
    </w:p>
    <w:p w14:paraId="62E5C7A5" w14:textId="3D69EA65" w:rsidR="0001511C" w:rsidRPr="008777E3" w:rsidRDefault="00471251" w:rsidP="0001511C">
      <w:pPr>
        <w:ind w:left="1004"/>
        <w:rPr>
          <w:rFonts w:ascii="Arial" w:hAnsi="Arial" w:cs="Arial"/>
          <w:sz w:val="22"/>
          <w:szCs w:val="28"/>
        </w:rPr>
      </w:pPr>
      <w:r>
        <w:rPr>
          <w:rFonts w:ascii="Arial" w:hAnsi="Arial" w:cs="Arial"/>
          <w:sz w:val="22"/>
          <w:szCs w:val="28"/>
        </w:rPr>
        <w:t xml:space="preserve">Additional members will be invited to attend at specific times related to their case. They will not receive information about all cases to be discussed. </w:t>
      </w:r>
    </w:p>
    <w:p w14:paraId="4FC238A5" w14:textId="77777777" w:rsidR="00471251" w:rsidRPr="008777E3" w:rsidRDefault="00471251" w:rsidP="008777E3">
      <w:pPr>
        <w:pStyle w:val="ListParagraph"/>
        <w:ind w:left="1019"/>
        <w:rPr>
          <w:rFonts w:ascii="Arial" w:hAnsi="Arial" w:cs="Arial"/>
          <w:sz w:val="22"/>
          <w:szCs w:val="28"/>
        </w:rPr>
      </w:pPr>
    </w:p>
    <w:p w14:paraId="18F83DCF" w14:textId="49F5341C" w:rsidR="00B96E2D" w:rsidRPr="0001511C" w:rsidRDefault="0001511C" w:rsidP="00B96E2D">
      <w:pPr>
        <w:pStyle w:val="ListParagraph"/>
        <w:numPr>
          <w:ilvl w:val="1"/>
          <w:numId w:val="40"/>
        </w:numPr>
        <w:rPr>
          <w:rFonts w:ascii="Arial" w:hAnsi="Arial" w:cs="Arial"/>
          <w:sz w:val="22"/>
          <w:szCs w:val="28"/>
        </w:rPr>
      </w:pPr>
      <w:r>
        <w:rPr>
          <w:rFonts w:ascii="Arial" w:hAnsi="Arial" w:cs="Arial"/>
          <w:bCs/>
          <w:sz w:val="22"/>
        </w:rPr>
        <w:t>There will be representation from Expert Citizens to embed lived experience in the process. Their role will be to offer their expertise and to be an advocate on behalf of the customer.</w:t>
      </w:r>
    </w:p>
    <w:p w14:paraId="1FD658E9" w14:textId="77777777" w:rsidR="0001511C" w:rsidRPr="0001511C" w:rsidRDefault="0001511C" w:rsidP="0001511C">
      <w:pPr>
        <w:pStyle w:val="ListParagraph"/>
        <w:ind w:left="1019"/>
        <w:rPr>
          <w:rFonts w:ascii="Arial" w:hAnsi="Arial" w:cs="Arial"/>
          <w:sz w:val="22"/>
          <w:szCs w:val="28"/>
        </w:rPr>
      </w:pPr>
    </w:p>
    <w:p w14:paraId="3579BA2F" w14:textId="77777777" w:rsidR="0001511C" w:rsidRPr="008777E3" w:rsidRDefault="0001511C" w:rsidP="0001511C">
      <w:pPr>
        <w:pStyle w:val="ListParagraph"/>
        <w:numPr>
          <w:ilvl w:val="1"/>
          <w:numId w:val="40"/>
        </w:numPr>
        <w:rPr>
          <w:rFonts w:ascii="Arial" w:hAnsi="Arial" w:cs="Arial"/>
          <w:sz w:val="22"/>
          <w:szCs w:val="28"/>
        </w:rPr>
      </w:pPr>
      <w:r w:rsidRPr="008777E3">
        <w:rPr>
          <w:rFonts w:ascii="Arial" w:hAnsi="Arial" w:cs="Arial"/>
          <w:bCs/>
          <w:sz w:val="22"/>
        </w:rPr>
        <w:t>The membership shall be reviewed in line with the review of the TOR or as and when required.</w:t>
      </w:r>
    </w:p>
    <w:p w14:paraId="55FBBC75" w14:textId="77777777" w:rsidR="0001511C" w:rsidRPr="0001511C" w:rsidRDefault="0001511C" w:rsidP="0001511C">
      <w:pPr>
        <w:ind w:left="644"/>
        <w:rPr>
          <w:rFonts w:ascii="Arial" w:hAnsi="Arial" w:cs="Arial"/>
          <w:sz w:val="22"/>
          <w:szCs w:val="28"/>
        </w:rPr>
      </w:pPr>
    </w:p>
    <w:p w14:paraId="63EFE930" w14:textId="77777777" w:rsidR="00CD63EF" w:rsidRPr="008777E3" w:rsidRDefault="00CD63EF" w:rsidP="00CD63EF">
      <w:pPr>
        <w:rPr>
          <w:rFonts w:ascii="Arial" w:hAnsi="Arial" w:cs="Arial"/>
          <w:bCs/>
          <w:sz w:val="22"/>
        </w:rPr>
      </w:pPr>
    </w:p>
    <w:p w14:paraId="4DACA1C8" w14:textId="77777777" w:rsidR="008166EA" w:rsidRPr="008777E3" w:rsidRDefault="00CD63EF" w:rsidP="00CD63EF">
      <w:pPr>
        <w:pStyle w:val="ListParagraph"/>
        <w:numPr>
          <w:ilvl w:val="0"/>
          <w:numId w:val="40"/>
        </w:numPr>
        <w:rPr>
          <w:rFonts w:ascii="Arial" w:hAnsi="Arial" w:cs="Arial"/>
          <w:sz w:val="28"/>
          <w:szCs w:val="28"/>
        </w:rPr>
      </w:pPr>
      <w:r w:rsidRPr="008777E3">
        <w:rPr>
          <w:rFonts w:ascii="Arial" w:hAnsi="Arial" w:cs="Arial"/>
          <w:sz w:val="28"/>
          <w:szCs w:val="28"/>
        </w:rPr>
        <w:t>Individual responsibilities</w:t>
      </w:r>
    </w:p>
    <w:p w14:paraId="482F90C8" w14:textId="77777777" w:rsidR="008166EA" w:rsidRPr="008777E3" w:rsidRDefault="00CD63EF" w:rsidP="008166EA">
      <w:pPr>
        <w:pStyle w:val="ListParagraph"/>
        <w:numPr>
          <w:ilvl w:val="1"/>
          <w:numId w:val="40"/>
        </w:numPr>
        <w:rPr>
          <w:rFonts w:ascii="Arial" w:hAnsi="Arial" w:cs="Arial"/>
          <w:sz w:val="22"/>
        </w:rPr>
      </w:pPr>
      <w:r w:rsidRPr="008777E3">
        <w:rPr>
          <w:rFonts w:ascii="Arial" w:hAnsi="Arial" w:cs="Arial"/>
          <w:bCs/>
          <w:sz w:val="22"/>
        </w:rPr>
        <w:t>Individuals are responsible for:</w:t>
      </w:r>
    </w:p>
    <w:p w14:paraId="6B00BBED" w14:textId="77777777" w:rsidR="008166EA" w:rsidRPr="008777E3" w:rsidRDefault="007149BC" w:rsidP="008777E3">
      <w:pPr>
        <w:pStyle w:val="ListParagraph"/>
        <w:numPr>
          <w:ilvl w:val="2"/>
          <w:numId w:val="43"/>
        </w:numPr>
        <w:ind w:left="1418" w:hanging="414"/>
        <w:rPr>
          <w:rFonts w:ascii="Arial" w:hAnsi="Arial" w:cs="Arial"/>
          <w:sz w:val="22"/>
        </w:rPr>
      </w:pPr>
      <w:r w:rsidRPr="008777E3">
        <w:rPr>
          <w:rFonts w:ascii="Arial" w:hAnsi="Arial" w:cs="Arial"/>
          <w:bCs/>
          <w:sz w:val="22"/>
        </w:rPr>
        <w:t>Ensuring r</w:t>
      </w:r>
      <w:r w:rsidR="00CD63EF" w:rsidRPr="008777E3">
        <w:rPr>
          <w:rFonts w:ascii="Arial" w:hAnsi="Arial" w:cs="Arial"/>
          <w:bCs/>
          <w:sz w:val="22"/>
        </w:rPr>
        <w:t>egular attendance at meetings</w:t>
      </w:r>
      <w:r w:rsidR="00110F93" w:rsidRPr="008777E3">
        <w:rPr>
          <w:rFonts w:ascii="Arial" w:hAnsi="Arial" w:cs="Arial"/>
          <w:bCs/>
          <w:sz w:val="22"/>
        </w:rPr>
        <w:t xml:space="preserve"> and all lateral checks/investigations prior to and all actions following the meeting are completed</w:t>
      </w:r>
      <w:r w:rsidR="00CD63EF" w:rsidRPr="008777E3">
        <w:rPr>
          <w:rFonts w:ascii="Arial" w:hAnsi="Arial" w:cs="Arial"/>
          <w:bCs/>
          <w:sz w:val="22"/>
        </w:rPr>
        <w:t>.</w:t>
      </w:r>
    </w:p>
    <w:p w14:paraId="7C7EF1DC" w14:textId="78D60E76" w:rsidR="008166EA" w:rsidRPr="008777E3" w:rsidRDefault="000F4B71" w:rsidP="008777E3">
      <w:pPr>
        <w:pStyle w:val="ListParagraph"/>
        <w:numPr>
          <w:ilvl w:val="2"/>
          <w:numId w:val="43"/>
        </w:numPr>
        <w:ind w:left="1418" w:hanging="414"/>
        <w:rPr>
          <w:rFonts w:ascii="Arial" w:hAnsi="Arial" w:cs="Arial"/>
          <w:sz w:val="22"/>
        </w:rPr>
      </w:pPr>
      <w:r w:rsidRPr="008777E3">
        <w:rPr>
          <w:rFonts w:ascii="Arial" w:hAnsi="Arial" w:cs="Arial"/>
          <w:bCs/>
          <w:sz w:val="22"/>
        </w:rPr>
        <w:t xml:space="preserve">Working to the principles of the </w:t>
      </w:r>
      <w:proofErr w:type="spellStart"/>
      <w:r w:rsidRPr="008777E3">
        <w:rPr>
          <w:rFonts w:ascii="Arial" w:hAnsi="Arial" w:cs="Arial"/>
          <w:bCs/>
          <w:sz w:val="22"/>
        </w:rPr>
        <w:t>M</w:t>
      </w:r>
      <w:r w:rsidR="00952AB7">
        <w:rPr>
          <w:rFonts w:ascii="Arial" w:hAnsi="Arial" w:cs="Arial"/>
          <w:bCs/>
          <w:sz w:val="22"/>
        </w:rPr>
        <w:t>a</w:t>
      </w:r>
      <w:r w:rsidRPr="008777E3">
        <w:rPr>
          <w:rFonts w:ascii="Arial" w:hAnsi="Arial" w:cs="Arial"/>
          <w:bCs/>
          <w:sz w:val="22"/>
        </w:rPr>
        <w:t>RG</w:t>
      </w:r>
      <w:r w:rsidR="008777E3">
        <w:rPr>
          <w:rFonts w:ascii="Arial" w:hAnsi="Arial" w:cs="Arial"/>
          <w:bCs/>
          <w:sz w:val="22"/>
        </w:rPr>
        <w:t>.</w:t>
      </w:r>
      <w:proofErr w:type="spellEnd"/>
    </w:p>
    <w:p w14:paraId="404A7D80" w14:textId="77777777" w:rsidR="008166EA" w:rsidRPr="008777E3" w:rsidRDefault="00CD63EF" w:rsidP="008777E3">
      <w:pPr>
        <w:pStyle w:val="ListParagraph"/>
        <w:numPr>
          <w:ilvl w:val="2"/>
          <w:numId w:val="43"/>
        </w:numPr>
        <w:ind w:left="1418" w:hanging="414"/>
        <w:rPr>
          <w:rFonts w:ascii="Arial" w:hAnsi="Arial" w:cs="Arial"/>
          <w:sz w:val="22"/>
        </w:rPr>
      </w:pPr>
      <w:r w:rsidRPr="008777E3">
        <w:rPr>
          <w:rFonts w:ascii="Arial" w:hAnsi="Arial" w:cs="Arial"/>
          <w:bCs/>
          <w:sz w:val="22"/>
        </w:rPr>
        <w:t>Ensur</w:t>
      </w:r>
      <w:r w:rsidR="0074067E" w:rsidRPr="008777E3">
        <w:rPr>
          <w:rFonts w:ascii="Arial" w:hAnsi="Arial" w:cs="Arial"/>
          <w:bCs/>
          <w:sz w:val="22"/>
        </w:rPr>
        <w:t>ing</w:t>
      </w:r>
      <w:r w:rsidRPr="008777E3">
        <w:rPr>
          <w:rFonts w:ascii="Arial" w:hAnsi="Arial" w:cs="Arial"/>
          <w:bCs/>
          <w:sz w:val="22"/>
        </w:rPr>
        <w:t xml:space="preserve"> any relevant information and expected actions are communicated to the organisation you are representing.</w:t>
      </w:r>
    </w:p>
    <w:p w14:paraId="26185E6A" w14:textId="77777777" w:rsidR="008166EA" w:rsidRPr="008777E3" w:rsidRDefault="00CD63EF" w:rsidP="008777E3">
      <w:pPr>
        <w:pStyle w:val="ListParagraph"/>
        <w:numPr>
          <w:ilvl w:val="2"/>
          <w:numId w:val="43"/>
        </w:numPr>
        <w:ind w:left="1418" w:hanging="414"/>
        <w:rPr>
          <w:rFonts w:ascii="Arial" w:hAnsi="Arial" w:cs="Arial"/>
          <w:sz w:val="22"/>
        </w:rPr>
      </w:pPr>
      <w:r w:rsidRPr="008777E3">
        <w:rPr>
          <w:rFonts w:ascii="Arial" w:hAnsi="Arial" w:cs="Arial"/>
          <w:bCs/>
          <w:sz w:val="22"/>
        </w:rPr>
        <w:t>Contribution to discussions/actions.</w:t>
      </w:r>
    </w:p>
    <w:p w14:paraId="591614A7" w14:textId="77777777" w:rsidR="008166EA" w:rsidRPr="008777E3" w:rsidRDefault="00B8753C" w:rsidP="008777E3">
      <w:pPr>
        <w:pStyle w:val="ListParagraph"/>
        <w:numPr>
          <w:ilvl w:val="2"/>
          <w:numId w:val="43"/>
        </w:numPr>
        <w:ind w:left="1418" w:hanging="414"/>
        <w:rPr>
          <w:rFonts w:ascii="Arial" w:hAnsi="Arial" w:cs="Arial"/>
          <w:sz w:val="22"/>
        </w:rPr>
      </w:pPr>
      <w:r w:rsidRPr="008777E3">
        <w:rPr>
          <w:rFonts w:ascii="Arial" w:hAnsi="Arial" w:cs="Arial"/>
          <w:bCs/>
          <w:sz w:val="22"/>
        </w:rPr>
        <w:t>Providing professional advice on cases</w:t>
      </w:r>
    </w:p>
    <w:p w14:paraId="4B4EE218" w14:textId="4C268593" w:rsidR="00D663EA" w:rsidRPr="008777E3" w:rsidRDefault="00017525" w:rsidP="008777E3">
      <w:pPr>
        <w:pStyle w:val="ListParagraph"/>
        <w:numPr>
          <w:ilvl w:val="2"/>
          <w:numId w:val="43"/>
        </w:numPr>
        <w:ind w:left="1418" w:hanging="414"/>
        <w:rPr>
          <w:rFonts w:ascii="Arial" w:hAnsi="Arial" w:cs="Arial"/>
          <w:sz w:val="22"/>
        </w:rPr>
      </w:pPr>
      <w:r w:rsidRPr="008777E3">
        <w:rPr>
          <w:rFonts w:ascii="Arial" w:hAnsi="Arial" w:cs="Arial"/>
          <w:bCs/>
          <w:sz w:val="22"/>
        </w:rPr>
        <w:t>Abide by the Staffordshire One Protocol in terms of confidentiality</w:t>
      </w:r>
    </w:p>
    <w:p w14:paraId="7CDF2E0B" w14:textId="138531A9" w:rsidR="008E44D9" w:rsidRPr="008777E3" w:rsidRDefault="008E44D9" w:rsidP="008777E3">
      <w:pPr>
        <w:pStyle w:val="ListParagraph"/>
        <w:numPr>
          <w:ilvl w:val="2"/>
          <w:numId w:val="43"/>
        </w:numPr>
        <w:ind w:left="1418" w:hanging="414"/>
        <w:rPr>
          <w:rFonts w:ascii="Arial" w:hAnsi="Arial" w:cs="Arial"/>
          <w:sz w:val="22"/>
        </w:rPr>
      </w:pPr>
      <w:r w:rsidRPr="008777E3">
        <w:rPr>
          <w:rFonts w:ascii="Arial" w:hAnsi="Arial" w:cs="Arial"/>
          <w:bCs/>
          <w:sz w:val="22"/>
        </w:rPr>
        <w:t xml:space="preserve">Adhere to </w:t>
      </w:r>
      <w:r w:rsidR="005E1105" w:rsidRPr="008777E3">
        <w:rPr>
          <w:rFonts w:ascii="Arial" w:hAnsi="Arial" w:cs="Arial"/>
          <w:bCs/>
          <w:sz w:val="22"/>
        </w:rPr>
        <w:t xml:space="preserve">the </w:t>
      </w:r>
      <w:r w:rsidRPr="008777E3">
        <w:rPr>
          <w:rFonts w:ascii="Arial" w:hAnsi="Arial" w:cs="Arial"/>
          <w:bCs/>
          <w:sz w:val="22"/>
        </w:rPr>
        <w:t xml:space="preserve">information sharing agreement and protocol </w:t>
      </w:r>
      <w:r w:rsidR="00952AB7">
        <w:rPr>
          <w:rFonts w:ascii="Arial" w:hAnsi="Arial" w:cs="Arial"/>
          <w:bCs/>
          <w:sz w:val="22"/>
        </w:rPr>
        <w:t xml:space="preserve">and ensuring that this is signed by a relevant person from within their organisation. </w:t>
      </w:r>
    </w:p>
    <w:p w14:paraId="7CCCE819" w14:textId="77777777" w:rsidR="00656216" w:rsidRPr="008777E3" w:rsidRDefault="00656216">
      <w:pPr>
        <w:rPr>
          <w:rFonts w:ascii="Arial" w:hAnsi="Arial" w:cs="Arial"/>
          <w:b/>
          <w:bCs/>
          <w:sz w:val="28"/>
          <w:szCs w:val="28"/>
        </w:rPr>
      </w:pPr>
    </w:p>
    <w:p w14:paraId="32C0B4FB" w14:textId="46F5C3CC" w:rsidR="008166EA" w:rsidRPr="008777E3" w:rsidRDefault="00272962" w:rsidP="00656216">
      <w:pPr>
        <w:pStyle w:val="ListParagraph"/>
        <w:numPr>
          <w:ilvl w:val="0"/>
          <w:numId w:val="40"/>
        </w:numPr>
        <w:rPr>
          <w:rFonts w:ascii="Arial" w:hAnsi="Arial" w:cs="Arial"/>
          <w:sz w:val="28"/>
          <w:szCs w:val="28"/>
        </w:rPr>
      </w:pPr>
      <w:r w:rsidRPr="008777E3">
        <w:rPr>
          <w:rFonts w:ascii="Arial" w:hAnsi="Arial" w:cs="Arial"/>
          <w:sz w:val="28"/>
          <w:szCs w:val="28"/>
        </w:rPr>
        <w:t>Frequency of meetings</w:t>
      </w:r>
    </w:p>
    <w:p w14:paraId="6A78482B" w14:textId="626EC386" w:rsidR="00656216" w:rsidRPr="008777E3" w:rsidRDefault="00656216" w:rsidP="008166EA">
      <w:pPr>
        <w:pStyle w:val="ListParagraph"/>
        <w:numPr>
          <w:ilvl w:val="1"/>
          <w:numId w:val="40"/>
        </w:numPr>
        <w:rPr>
          <w:rFonts w:ascii="Arial" w:hAnsi="Arial" w:cs="Arial"/>
          <w:sz w:val="28"/>
          <w:szCs w:val="28"/>
        </w:rPr>
      </w:pPr>
      <w:r w:rsidRPr="008777E3">
        <w:rPr>
          <w:rFonts w:ascii="Arial" w:hAnsi="Arial" w:cs="Arial"/>
          <w:bCs/>
          <w:sz w:val="22"/>
        </w:rPr>
        <w:t>The meetings will</w:t>
      </w:r>
      <w:r w:rsidR="008166EA" w:rsidRPr="008777E3">
        <w:rPr>
          <w:rFonts w:ascii="Arial" w:hAnsi="Arial" w:cs="Arial"/>
          <w:bCs/>
          <w:sz w:val="22"/>
        </w:rPr>
        <w:t xml:space="preserve"> usually</w:t>
      </w:r>
      <w:r w:rsidRPr="008777E3">
        <w:rPr>
          <w:rFonts w:ascii="Arial" w:hAnsi="Arial" w:cs="Arial"/>
          <w:bCs/>
          <w:sz w:val="22"/>
        </w:rPr>
        <w:t xml:space="preserve"> be held </w:t>
      </w:r>
      <w:r w:rsidR="00952AB7">
        <w:rPr>
          <w:rFonts w:ascii="Arial" w:hAnsi="Arial" w:cs="Arial"/>
          <w:bCs/>
          <w:sz w:val="22"/>
        </w:rPr>
        <w:t>m</w:t>
      </w:r>
      <w:r w:rsidRPr="008777E3">
        <w:rPr>
          <w:rFonts w:ascii="Arial" w:hAnsi="Arial" w:cs="Arial"/>
          <w:bCs/>
          <w:sz w:val="22"/>
        </w:rPr>
        <w:t>onthly.</w:t>
      </w:r>
      <w:r w:rsidR="008166EA" w:rsidRPr="008777E3">
        <w:rPr>
          <w:rFonts w:ascii="Arial" w:hAnsi="Arial" w:cs="Arial"/>
          <w:bCs/>
          <w:sz w:val="22"/>
        </w:rPr>
        <w:t xml:space="preserve"> </w:t>
      </w:r>
    </w:p>
    <w:p w14:paraId="1B158CAF" w14:textId="77777777" w:rsidR="00656216" w:rsidRPr="008777E3" w:rsidRDefault="00656216" w:rsidP="00656216">
      <w:pPr>
        <w:rPr>
          <w:rFonts w:ascii="Arial" w:hAnsi="Arial" w:cs="Arial"/>
          <w:bCs/>
          <w:sz w:val="22"/>
        </w:rPr>
      </w:pPr>
    </w:p>
    <w:p w14:paraId="6DFA1230" w14:textId="77777777" w:rsidR="008166EA" w:rsidRPr="008777E3" w:rsidRDefault="00656216" w:rsidP="008166EA">
      <w:pPr>
        <w:pStyle w:val="ListParagraph"/>
        <w:numPr>
          <w:ilvl w:val="0"/>
          <w:numId w:val="40"/>
        </w:numPr>
        <w:rPr>
          <w:rFonts w:ascii="Arial" w:hAnsi="Arial" w:cs="Arial"/>
          <w:sz w:val="28"/>
          <w:szCs w:val="28"/>
        </w:rPr>
      </w:pPr>
      <w:r w:rsidRPr="008777E3">
        <w:rPr>
          <w:rFonts w:ascii="Arial" w:hAnsi="Arial" w:cs="Arial"/>
          <w:sz w:val="28"/>
          <w:szCs w:val="28"/>
        </w:rPr>
        <w:t>Administration</w:t>
      </w:r>
    </w:p>
    <w:p w14:paraId="4AD52DF6" w14:textId="4E4FDBFF" w:rsidR="008166EA" w:rsidRPr="008777E3" w:rsidRDefault="00272962" w:rsidP="00656216">
      <w:pPr>
        <w:pStyle w:val="ListParagraph"/>
        <w:numPr>
          <w:ilvl w:val="1"/>
          <w:numId w:val="40"/>
        </w:numPr>
        <w:rPr>
          <w:rFonts w:ascii="Arial" w:hAnsi="Arial" w:cs="Arial"/>
          <w:sz w:val="28"/>
          <w:szCs w:val="28"/>
        </w:rPr>
      </w:pPr>
      <w:r w:rsidRPr="008777E3">
        <w:rPr>
          <w:rFonts w:ascii="Arial" w:hAnsi="Arial" w:cs="Arial"/>
          <w:bCs/>
          <w:sz w:val="22"/>
        </w:rPr>
        <w:t xml:space="preserve">A </w:t>
      </w:r>
      <w:r w:rsidR="00F07933" w:rsidRPr="008777E3">
        <w:rPr>
          <w:rFonts w:ascii="Arial" w:hAnsi="Arial" w:cs="Arial"/>
          <w:bCs/>
          <w:sz w:val="22"/>
        </w:rPr>
        <w:t xml:space="preserve">named </w:t>
      </w:r>
      <w:r w:rsidRPr="008777E3">
        <w:rPr>
          <w:rFonts w:ascii="Arial" w:hAnsi="Arial" w:cs="Arial"/>
          <w:bCs/>
          <w:sz w:val="22"/>
        </w:rPr>
        <w:t xml:space="preserve">minute taker will be appointed by the group and will circulate </w:t>
      </w:r>
      <w:r w:rsidR="00F07933" w:rsidRPr="008777E3">
        <w:rPr>
          <w:rFonts w:ascii="Arial" w:hAnsi="Arial" w:cs="Arial"/>
          <w:bCs/>
          <w:sz w:val="22"/>
        </w:rPr>
        <w:t xml:space="preserve">the minutes and actions </w:t>
      </w:r>
      <w:r w:rsidRPr="008777E3">
        <w:rPr>
          <w:rFonts w:ascii="Arial" w:hAnsi="Arial" w:cs="Arial"/>
          <w:bCs/>
          <w:sz w:val="22"/>
        </w:rPr>
        <w:t>to the authorised circulation group</w:t>
      </w:r>
      <w:r w:rsidR="008166EA" w:rsidRPr="008777E3">
        <w:rPr>
          <w:rFonts w:ascii="Arial" w:hAnsi="Arial" w:cs="Arial"/>
          <w:bCs/>
          <w:sz w:val="22"/>
        </w:rPr>
        <w:t>.</w:t>
      </w:r>
    </w:p>
    <w:p w14:paraId="129A21EE" w14:textId="77777777" w:rsidR="008166EA" w:rsidRPr="008777E3" w:rsidRDefault="008166EA" w:rsidP="008777E3">
      <w:pPr>
        <w:pStyle w:val="ListParagraph"/>
        <w:rPr>
          <w:rFonts w:ascii="Arial" w:hAnsi="Arial" w:cs="Arial"/>
          <w:bCs/>
          <w:sz w:val="22"/>
        </w:rPr>
      </w:pPr>
    </w:p>
    <w:p w14:paraId="27E06941" w14:textId="310BF629" w:rsidR="008166EA" w:rsidRPr="008777E3" w:rsidRDefault="00656216" w:rsidP="00656216">
      <w:pPr>
        <w:pStyle w:val="ListParagraph"/>
        <w:numPr>
          <w:ilvl w:val="1"/>
          <w:numId w:val="40"/>
        </w:numPr>
        <w:rPr>
          <w:rFonts w:ascii="Arial" w:hAnsi="Arial" w:cs="Arial"/>
          <w:sz w:val="28"/>
          <w:szCs w:val="28"/>
        </w:rPr>
      </w:pPr>
      <w:r w:rsidRPr="008777E3">
        <w:rPr>
          <w:rFonts w:ascii="Arial" w:hAnsi="Arial" w:cs="Arial"/>
          <w:bCs/>
          <w:sz w:val="22"/>
        </w:rPr>
        <w:t>Actions from the meeting shall be issued to the group</w:t>
      </w:r>
      <w:r w:rsidR="00272962" w:rsidRPr="008777E3">
        <w:rPr>
          <w:rFonts w:ascii="Arial" w:hAnsi="Arial" w:cs="Arial"/>
          <w:bCs/>
          <w:sz w:val="22"/>
        </w:rPr>
        <w:t xml:space="preserve"> in the minutes but attendees are expected to take a contemporaneous note of their actions and implement these according to the timescales agreed in the meeting rather than wait for the minutes to be published</w:t>
      </w:r>
      <w:r w:rsidRPr="008777E3">
        <w:rPr>
          <w:rFonts w:ascii="Arial" w:hAnsi="Arial" w:cs="Arial"/>
          <w:bCs/>
          <w:sz w:val="22"/>
        </w:rPr>
        <w:t>.</w:t>
      </w:r>
    </w:p>
    <w:p w14:paraId="6732B675" w14:textId="77777777" w:rsidR="008166EA" w:rsidRPr="008777E3" w:rsidRDefault="008166EA" w:rsidP="008166EA">
      <w:pPr>
        <w:pStyle w:val="ListParagraph"/>
        <w:rPr>
          <w:rFonts w:ascii="Arial" w:hAnsi="Arial" w:cs="Arial"/>
          <w:bCs/>
          <w:sz w:val="22"/>
        </w:rPr>
      </w:pPr>
    </w:p>
    <w:p w14:paraId="5D010CDF" w14:textId="68B7AA30" w:rsidR="00656216" w:rsidRPr="008777E3" w:rsidRDefault="00656216" w:rsidP="00656216">
      <w:pPr>
        <w:pStyle w:val="ListParagraph"/>
        <w:numPr>
          <w:ilvl w:val="1"/>
          <w:numId w:val="40"/>
        </w:numPr>
        <w:rPr>
          <w:rFonts w:ascii="Arial" w:hAnsi="Arial" w:cs="Arial"/>
          <w:sz w:val="28"/>
          <w:szCs w:val="28"/>
        </w:rPr>
      </w:pPr>
      <w:r w:rsidRPr="008777E3">
        <w:rPr>
          <w:rFonts w:ascii="Arial" w:hAnsi="Arial" w:cs="Arial"/>
          <w:bCs/>
          <w:sz w:val="22"/>
        </w:rPr>
        <w:t xml:space="preserve">Progress and updates will be </w:t>
      </w:r>
      <w:r w:rsidR="00272962" w:rsidRPr="008777E3">
        <w:rPr>
          <w:rFonts w:ascii="Arial" w:hAnsi="Arial" w:cs="Arial"/>
          <w:bCs/>
          <w:sz w:val="22"/>
        </w:rPr>
        <w:t>given by the allocated case coordinator.</w:t>
      </w:r>
    </w:p>
    <w:p w14:paraId="07641921" w14:textId="77777777" w:rsidR="00B96E2D" w:rsidRPr="008777E3" w:rsidRDefault="00B96E2D" w:rsidP="008166EA">
      <w:pPr>
        <w:rPr>
          <w:rFonts w:ascii="Arial" w:hAnsi="Arial" w:cs="Arial"/>
          <w:bCs/>
          <w:sz w:val="22"/>
        </w:rPr>
      </w:pPr>
    </w:p>
    <w:p w14:paraId="63DDB485" w14:textId="1B18ADAF" w:rsidR="00AE393D" w:rsidRPr="008777E3" w:rsidRDefault="00F652DD" w:rsidP="00B96E2D">
      <w:pPr>
        <w:pStyle w:val="ListParagraph"/>
        <w:numPr>
          <w:ilvl w:val="0"/>
          <w:numId w:val="40"/>
        </w:numPr>
        <w:rPr>
          <w:rFonts w:ascii="Arial" w:hAnsi="Arial" w:cs="Arial"/>
          <w:bCs/>
          <w:sz w:val="28"/>
          <w:szCs w:val="28"/>
        </w:rPr>
      </w:pPr>
      <w:r w:rsidRPr="008777E3">
        <w:rPr>
          <w:rFonts w:ascii="Arial" w:hAnsi="Arial" w:cs="Arial"/>
          <w:bCs/>
          <w:sz w:val="28"/>
          <w:szCs w:val="28"/>
        </w:rPr>
        <w:lastRenderedPageBreak/>
        <w:t xml:space="preserve">Learning and systems change </w:t>
      </w:r>
    </w:p>
    <w:p w14:paraId="53EB767E" w14:textId="6908EA7F" w:rsidR="00B96E2D" w:rsidRPr="008777E3" w:rsidRDefault="00F652DD" w:rsidP="00B96E2D">
      <w:pPr>
        <w:pStyle w:val="ListParagraph"/>
        <w:numPr>
          <w:ilvl w:val="1"/>
          <w:numId w:val="40"/>
        </w:numPr>
        <w:ind w:left="1134" w:hanging="593"/>
        <w:rPr>
          <w:rFonts w:ascii="Arial" w:hAnsi="Arial" w:cs="Arial"/>
          <w:bCs/>
          <w:sz w:val="22"/>
        </w:rPr>
      </w:pPr>
      <w:r w:rsidRPr="008777E3">
        <w:rPr>
          <w:rFonts w:ascii="Arial" w:hAnsi="Arial" w:cs="Arial"/>
          <w:bCs/>
          <w:sz w:val="22"/>
        </w:rPr>
        <w:t xml:space="preserve">The </w:t>
      </w:r>
      <w:proofErr w:type="spellStart"/>
      <w:r w:rsidRPr="008777E3">
        <w:rPr>
          <w:rFonts w:ascii="Arial" w:hAnsi="Arial" w:cs="Arial"/>
          <w:bCs/>
          <w:sz w:val="22"/>
        </w:rPr>
        <w:t>M</w:t>
      </w:r>
      <w:r w:rsidR="00952AB7">
        <w:rPr>
          <w:rFonts w:ascii="Arial" w:hAnsi="Arial" w:cs="Arial"/>
          <w:bCs/>
          <w:sz w:val="22"/>
        </w:rPr>
        <w:t>a</w:t>
      </w:r>
      <w:r w:rsidRPr="008777E3">
        <w:rPr>
          <w:rFonts w:ascii="Arial" w:hAnsi="Arial" w:cs="Arial"/>
          <w:bCs/>
          <w:sz w:val="22"/>
        </w:rPr>
        <w:t>RG</w:t>
      </w:r>
      <w:proofErr w:type="spellEnd"/>
      <w:r w:rsidRPr="008777E3">
        <w:rPr>
          <w:rFonts w:ascii="Arial" w:hAnsi="Arial" w:cs="Arial"/>
          <w:bCs/>
          <w:sz w:val="22"/>
        </w:rPr>
        <w:t xml:space="preserve"> will identify key themes based </w:t>
      </w:r>
      <w:r w:rsidRPr="008777E3">
        <w:rPr>
          <w:rFonts w:ascii="Arial" w:hAnsi="Arial" w:cs="Arial"/>
          <w:sz w:val="22"/>
        </w:rPr>
        <w:t xml:space="preserve">on the lived experience of beneficiaries and practitioners and wider multi-agency working to support </w:t>
      </w:r>
      <w:r w:rsidR="00B96E2D" w:rsidRPr="008777E3">
        <w:rPr>
          <w:rFonts w:ascii="Arial" w:hAnsi="Arial" w:cs="Arial"/>
          <w:sz w:val="22"/>
        </w:rPr>
        <w:t>the development</w:t>
      </w:r>
      <w:r w:rsidRPr="008777E3">
        <w:rPr>
          <w:rFonts w:ascii="Arial" w:hAnsi="Arial" w:cs="Arial"/>
          <w:sz w:val="22"/>
        </w:rPr>
        <w:t xml:space="preserve"> of learning</w:t>
      </w:r>
      <w:r w:rsidR="00AE393D" w:rsidRPr="008777E3">
        <w:rPr>
          <w:rFonts w:ascii="Arial" w:hAnsi="Arial" w:cs="Arial"/>
          <w:sz w:val="22"/>
        </w:rPr>
        <w:t xml:space="preserve"> </w:t>
      </w:r>
      <w:r w:rsidRPr="008777E3">
        <w:rPr>
          <w:rFonts w:ascii="Arial" w:hAnsi="Arial" w:cs="Arial"/>
          <w:sz w:val="22"/>
        </w:rPr>
        <w:t xml:space="preserve">and to make recommendations for improvement to practice, policy, and commissioning. </w:t>
      </w:r>
    </w:p>
    <w:p w14:paraId="6E205C94" w14:textId="77777777" w:rsidR="00B96E2D" w:rsidRPr="008777E3" w:rsidRDefault="00B96E2D" w:rsidP="00B96E2D">
      <w:pPr>
        <w:pStyle w:val="ListParagraph"/>
        <w:ind w:left="1134"/>
        <w:rPr>
          <w:rFonts w:ascii="Arial" w:hAnsi="Arial" w:cs="Arial"/>
          <w:bCs/>
          <w:sz w:val="22"/>
        </w:rPr>
      </w:pPr>
    </w:p>
    <w:p w14:paraId="326374BD" w14:textId="1618FC08" w:rsidR="00B96E2D" w:rsidRPr="008777E3" w:rsidRDefault="00AE393D" w:rsidP="00B96E2D">
      <w:pPr>
        <w:pStyle w:val="ListParagraph"/>
        <w:numPr>
          <w:ilvl w:val="1"/>
          <w:numId w:val="40"/>
        </w:numPr>
        <w:ind w:left="1134" w:hanging="593"/>
        <w:rPr>
          <w:rFonts w:ascii="Arial" w:hAnsi="Arial" w:cs="Arial"/>
          <w:bCs/>
          <w:sz w:val="22"/>
        </w:rPr>
      </w:pPr>
      <w:r w:rsidRPr="008777E3">
        <w:rPr>
          <w:rFonts w:ascii="Arial" w:hAnsi="Arial" w:cs="Arial"/>
          <w:bCs/>
          <w:sz w:val="22"/>
        </w:rPr>
        <w:t xml:space="preserve">To support </w:t>
      </w:r>
      <w:r w:rsidR="00B96E2D" w:rsidRPr="008777E3">
        <w:rPr>
          <w:rFonts w:ascii="Arial" w:hAnsi="Arial" w:cs="Arial"/>
          <w:bCs/>
          <w:sz w:val="22"/>
        </w:rPr>
        <w:t xml:space="preserve">capture </w:t>
      </w:r>
      <w:r w:rsidR="008E44D9" w:rsidRPr="008777E3">
        <w:rPr>
          <w:rFonts w:ascii="Arial" w:hAnsi="Arial" w:cs="Arial"/>
          <w:bCs/>
          <w:sz w:val="22"/>
        </w:rPr>
        <w:t xml:space="preserve">and share </w:t>
      </w:r>
      <w:r w:rsidRPr="008777E3">
        <w:rPr>
          <w:rFonts w:ascii="Arial" w:hAnsi="Arial" w:cs="Arial"/>
          <w:bCs/>
          <w:sz w:val="22"/>
        </w:rPr>
        <w:t xml:space="preserve">learning the </w:t>
      </w:r>
      <w:proofErr w:type="spellStart"/>
      <w:r w:rsidRPr="008777E3">
        <w:rPr>
          <w:rFonts w:ascii="Arial" w:hAnsi="Arial" w:cs="Arial"/>
          <w:bCs/>
          <w:sz w:val="22"/>
        </w:rPr>
        <w:t>M</w:t>
      </w:r>
      <w:r w:rsidR="00952AB7">
        <w:rPr>
          <w:rFonts w:ascii="Arial" w:hAnsi="Arial" w:cs="Arial"/>
          <w:bCs/>
          <w:sz w:val="22"/>
        </w:rPr>
        <w:t>a</w:t>
      </w:r>
      <w:r w:rsidRPr="008777E3">
        <w:rPr>
          <w:rFonts w:ascii="Arial" w:hAnsi="Arial" w:cs="Arial"/>
          <w:bCs/>
          <w:sz w:val="22"/>
        </w:rPr>
        <w:t>RG</w:t>
      </w:r>
      <w:proofErr w:type="spellEnd"/>
      <w:r w:rsidRPr="008777E3">
        <w:rPr>
          <w:rFonts w:ascii="Arial" w:hAnsi="Arial" w:cs="Arial"/>
          <w:bCs/>
          <w:sz w:val="22"/>
        </w:rPr>
        <w:t xml:space="preserve"> will </w:t>
      </w:r>
      <w:r w:rsidRPr="008777E3">
        <w:rPr>
          <w:rFonts w:ascii="Arial" w:hAnsi="Arial" w:cs="Arial"/>
          <w:sz w:val="22"/>
        </w:rPr>
        <w:t>draw upon Communities of Practice</w:t>
      </w:r>
      <w:r w:rsidR="00B96E2D" w:rsidRPr="008777E3">
        <w:rPr>
          <w:rFonts w:ascii="Arial" w:hAnsi="Arial" w:cs="Arial"/>
          <w:sz w:val="22"/>
        </w:rPr>
        <w:t xml:space="preserve"> </w:t>
      </w:r>
      <w:r w:rsidRPr="008777E3">
        <w:rPr>
          <w:rFonts w:ascii="Arial" w:hAnsi="Arial" w:cs="Arial"/>
          <w:sz w:val="22"/>
        </w:rPr>
        <w:t>for facilitating reflective practices and embedding a culture of learning and improvement</w:t>
      </w:r>
      <w:r w:rsidR="00B96E2D" w:rsidRPr="008777E3">
        <w:rPr>
          <w:rFonts w:ascii="Arial" w:hAnsi="Arial" w:cs="Arial"/>
          <w:sz w:val="22"/>
        </w:rPr>
        <w:t>,</w:t>
      </w:r>
      <w:r w:rsidRPr="008777E3">
        <w:rPr>
          <w:rFonts w:ascii="Arial" w:hAnsi="Arial" w:cs="Arial"/>
          <w:sz w:val="22"/>
        </w:rPr>
        <w:t xml:space="preserve"> as to:</w:t>
      </w:r>
    </w:p>
    <w:p w14:paraId="2149CA8A" w14:textId="578975FA" w:rsidR="00B96E2D" w:rsidRPr="008777E3" w:rsidRDefault="007462A0" w:rsidP="008777E3">
      <w:pPr>
        <w:pStyle w:val="ListParagraph"/>
        <w:numPr>
          <w:ilvl w:val="2"/>
          <w:numId w:val="44"/>
        </w:numPr>
        <w:rPr>
          <w:rFonts w:ascii="Arial" w:hAnsi="Arial" w:cs="Arial"/>
          <w:bCs/>
          <w:sz w:val="22"/>
        </w:rPr>
      </w:pPr>
      <w:r w:rsidRPr="008777E3">
        <w:rPr>
          <w:rFonts w:ascii="Arial" w:hAnsi="Arial" w:cs="Arial"/>
          <w:sz w:val="22"/>
        </w:rPr>
        <w:t>e</w:t>
      </w:r>
      <w:r w:rsidR="00AE393D" w:rsidRPr="008777E3">
        <w:rPr>
          <w:rFonts w:ascii="Arial" w:hAnsi="Arial" w:cs="Arial"/>
          <w:sz w:val="22"/>
        </w:rPr>
        <w:t>nable practitioners to tune their competencies collaboratively to new evidence and circumstances</w:t>
      </w:r>
      <w:r w:rsidR="008777E3">
        <w:rPr>
          <w:rFonts w:ascii="Arial" w:hAnsi="Arial" w:cs="Arial"/>
          <w:sz w:val="22"/>
        </w:rPr>
        <w:t>.</w:t>
      </w:r>
    </w:p>
    <w:p w14:paraId="3E45B508" w14:textId="535588BA" w:rsidR="00B96E2D" w:rsidRPr="008777E3" w:rsidRDefault="007462A0" w:rsidP="008777E3">
      <w:pPr>
        <w:pStyle w:val="ListParagraph"/>
        <w:numPr>
          <w:ilvl w:val="2"/>
          <w:numId w:val="44"/>
        </w:numPr>
        <w:rPr>
          <w:rFonts w:ascii="Arial" w:hAnsi="Arial" w:cs="Arial"/>
          <w:bCs/>
          <w:sz w:val="22"/>
        </w:rPr>
      </w:pPr>
      <w:r w:rsidRPr="008777E3">
        <w:rPr>
          <w:rFonts w:ascii="Arial" w:hAnsi="Arial" w:cs="Arial"/>
          <w:sz w:val="22"/>
        </w:rPr>
        <w:t>p</w:t>
      </w:r>
      <w:r w:rsidR="00AE393D" w:rsidRPr="008777E3">
        <w:rPr>
          <w:rFonts w:ascii="Arial" w:hAnsi="Arial" w:cs="Arial"/>
          <w:sz w:val="22"/>
        </w:rPr>
        <w:t xml:space="preserve">rovide a safe venue for people to listen, reflect, receive feedback on processes of care and try out small changes that encourage </w:t>
      </w:r>
      <w:r w:rsidR="005E1105" w:rsidRPr="008777E3">
        <w:rPr>
          <w:rFonts w:ascii="Arial" w:hAnsi="Arial" w:cs="Arial"/>
          <w:sz w:val="22"/>
        </w:rPr>
        <w:t xml:space="preserve">beneficial </w:t>
      </w:r>
      <w:r w:rsidR="00AE393D" w:rsidRPr="008777E3">
        <w:rPr>
          <w:rFonts w:ascii="Arial" w:hAnsi="Arial" w:cs="Arial"/>
          <w:sz w:val="22"/>
        </w:rPr>
        <w:t>innovation</w:t>
      </w:r>
      <w:r w:rsidR="008777E3">
        <w:rPr>
          <w:rFonts w:ascii="Arial" w:hAnsi="Arial" w:cs="Arial"/>
          <w:sz w:val="22"/>
        </w:rPr>
        <w:t>.</w:t>
      </w:r>
    </w:p>
    <w:p w14:paraId="6B327714" w14:textId="78839091" w:rsidR="00B96E2D" w:rsidRPr="008777E3" w:rsidRDefault="00B96E2D" w:rsidP="008777E3">
      <w:pPr>
        <w:pStyle w:val="ListParagraph"/>
        <w:numPr>
          <w:ilvl w:val="2"/>
          <w:numId w:val="44"/>
        </w:numPr>
        <w:rPr>
          <w:rFonts w:ascii="Arial" w:hAnsi="Arial" w:cs="Arial"/>
          <w:bCs/>
          <w:sz w:val="22"/>
        </w:rPr>
      </w:pPr>
      <w:r w:rsidRPr="008777E3">
        <w:rPr>
          <w:rFonts w:ascii="Arial" w:hAnsi="Arial" w:cs="Arial"/>
          <w:sz w:val="22"/>
        </w:rPr>
        <w:t xml:space="preserve">learn from people with lived experience of using services </w:t>
      </w:r>
      <w:r w:rsidR="005E1105" w:rsidRPr="008777E3">
        <w:rPr>
          <w:rFonts w:ascii="Arial" w:hAnsi="Arial" w:cs="Arial"/>
          <w:sz w:val="22"/>
        </w:rPr>
        <w:t xml:space="preserve">as well as </w:t>
      </w:r>
      <w:r w:rsidRPr="008777E3">
        <w:rPr>
          <w:rFonts w:ascii="Arial" w:hAnsi="Arial" w:cs="Arial"/>
          <w:sz w:val="22"/>
        </w:rPr>
        <w:t>that acquired from professional practice and research</w:t>
      </w:r>
      <w:r w:rsidR="008777E3">
        <w:rPr>
          <w:rFonts w:ascii="Arial" w:hAnsi="Arial" w:cs="Arial"/>
          <w:sz w:val="22"/>
        </w:rPr>
        <w:t>.</w:t>
      </w:r>
    </w:p>
    <w:p w14:paraId="40543132" w14:textId="77777777" w:rsidR="00B96E2D" w:rsidRPr="008777E3" w:rsidRDefault="00B96E2D" w:rsidP="00B96E2D">
      <w:pPr>
        <w:rPr>
          <w:rFonts w:ascii="Arial" w:hAnsi="Arial" w:cs="Arial"/>
          <w:bCs/>
          <w:sz w:val="22"/>
        </w:rPr>
      </w:pPr>
    </w:p>
    <w:p w14:paraId="1CA967A2" w14:textId="586B2017" w:rsidR="00B96E2D" w:rsidRPr="008777E3" w:rsidRDefault="00AE393D" w:rsidP="00B96E2D">
      <w:pPr>
        <w:pStyle w:val="ListParagraph"/>
        <w:numPr>
          <w:ilvl w:val="0"/>
          <w:numId w:val="40"/>
        </w:numPr>
        <w:rPr>
          <w:rFonts w:ascii="Arial" w:hAnsi="Arial" w:cs="Arial"/>
          <w:sz w:val="28"/>
          <w:szCs w:val="28"/>
        </w:rPr>
      </w:pPr>
      <w:r w:rsidRPr="008777E3">
        <w:rPr>
          <w:rFonts w:ascii="Arial" w:hAnsi="Arial" w:cs="Arial"/>
          <w:sz w:val="28"/>
          <w:szCs w:val="28"/>
        </w:rPr>
        <w:t>Review</w:t>
      </w:r>
    </w:p>
    <w:p w14:paraId="23184C9C" w14:textId="7DFCDB3A" w:rsidR="00AE393D" w:rsidRPr="008777E3" w:rsidRDefault="00AE393D" w:rsidP="00B96E2D">
      <w:pPr>
        <w:pStyle w:val="ListParagraph"/>
        <w:numPr>
          <w:ilvl w:val="1"/>
          <w:numId w:val="40"/>
        </w:numPr>
        <w:ind w:left="993" w:hanging="426"/>
        <w:rPr>
          <w:rFonts w:ascii="Arial" w:hAnsi="Arial" w:cs="Arial"/>
          <w:sz w:val="28"/>
          <w:szCs w:val="28"/>
        </w:rPr>
      </w:pPr>
      <w:r w:rsidRPr="008777E3">
        <w:rPr>
          <w:rFonts w:ascii="Arial" w:hAnsi="Arial" w:cs="Arial"/>
          <w:bCs/>
          <w:sz w:val="22"/>
        </w:rPr>
        <w:t>Th</w:t>
      </w:r>
      <w:r w:rsidR="005E1105" w:rsidRPr="008777E3">
        <w:rPr>
          <w:rFonts w:ascii="Arial" w:hAnsi="Arial" w:cs="Arial"/>
          <w:bCs/>
          <w:sz w:val="22"/>
        </w:rPr>
        <w:t xml:space="preserve">e group terms of reference </w:t>
      </w:r>
      <w:r w:rsidRPr="008777E3">
        <w:rPr>
          <w:rFonts w:ascii="Arial" w:hAnsi="Arial" w:cs="Arial"/>
          <w:bCs/>
          <w:sz w:val="22"/>
        </w:rPr>
        <w:t xml:space="preserve">will be reviewed on a 12-monthly basis </w:t>
      </w:r>
      <w:r w:rsidR="005E1105" w:rsidRPr="008777E3">
        <w:rPr>
          <w:rFonts w:ascii="Arial" w:hAnsi="Arial" w:cs="Arial"/>
          <w:bCs/>
          <w:sz w:val="22"/>
        </w:rPr>
        <w:t>is consultation with</w:t>
      </w:r>
      <w:r w:rsidRPr="008777E3">
        <w:rPr>
          <w:rFonts w:ascii="Arial" w:hAnsi="Arial" w:cs="Arial"/>
          <w:bCs/>
          <w:sz w:val="22"/>
        </w:rPr>
        <w:t xml:space="preserve"> </w:t>
      </w:r>
      <w:proofErr w:type="spellStart"/>
      <w:r w:rsidRPr="008777E3">
        <w:rPr>
          <w:rFonts w:ascii="Arial" w:hAnsi="Arial" w:cs="Arial"/>
          <w:bCs/>
          <w:sz w:val="22"/>
        </w:rPr>
        <w:t>M</w:t>
      </w:r>
      <w:r w:rsidR="00952AB7">
        <w:rPr>
          <w:rFonts w:ascii="Arial" w:hAnsi="Arial" w:cs="Arial"/>
          <w:bCs/>
          <w:sz w:val="22"/>
        </w:rPr>
        <w:t>a</w:t>
      </w:r>
      <w:r w:rsidRPr="008777E3">
        <w:rPr>
          <w:rFonts w:ascii="Arial" w:hAnsi="Arial" w:cs="Arial"/>
          <w:bCs/>
          <w:sz w:val="22"/>
        </w:rPr>
        <w:t>RG</w:t>
      </w:r>
      <w:proofErr w:type="spellEnd"/>
      <w:r w:rsidRPr="008777E3">
        <w:rPr>
          <w:rFonts w:ascii="Arial" w:hAnsi="Arial" w:cs="Arial"/>
          <w:bCs/>
          <w:sz w:val="22"/>
        </w:rPr>
        <w:t xml:space="preserve"> member organisations.</w:t>
      </w:r>
    </w:p>
    <w:p w14:paraId="6DBA10BB" w14:textId="36970B25" w:rsidR="00F652DD" w:rsidRPr="008777E3" w:rsidRDefault="00F652DD" w:rsidP="00AE393D">
      <w:pPr>
        <w:pStyle w:val="ListParagraph"/>
        <w:ind w:left="1019"/>
        <w:rPr>
          <w:rFonts w:ascii="Arial" w:hAnsi="Arial" w:cs="Arial"/>
          <w:bCs/>
          <w:sz w:val="22"/>
        </w:rPr>
      </w:pPr>
    </w:p>
    <w:sectPr w:rsidR="00F652DD" w:rsidRPr="008777E3" w:rsidSect="00241FEA">
      <w:headerReference w:type="even" r:id="rId12"/>
      <w:headerReference w:type="default" r:id="rId13"/>
      <w:footerReference w:type="default" r:id="rId14"/>
      <w:headerReference w:type="first" r:id="rId15"/>
      <w:footerReference w:type="first" r:id="rId16"/>
      <w:pgSz w:w="12240" w:h="15840"/>
      <w:pgMar w:top="1440" w:right="1080" w:bottom="1440" w:left="1080" w:header="284" w:footer="3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C8F66" w14:textId="77777777" w:rsidR="001D7128" w:rsidRDefault="001D7128">
      <w:r>
        <w:separator/>
      </w:r>
    </w:p>
  </w:endnote>
  <w:endnote w:type="continuationSeparator" w:id="0">
    <w:p w14:paraId="58A85E3F" w14:textId="77777777" w:rsidR="001D7128" w:rsidRDefault="001D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1E6BC" w14:textId="5B9DE1A4" w:rsidR="00053665" w:rsidRPr="00AA6FB8" w:rsidRDefault="00053665" w:rsidP="009B0D04">
    <w:pPr>
      <w:pStyle w:val="Footer"/>
      <w:rPr>
        <w:color w:val="808080" w:themeColor="background1" w:themeShade="80"/>
      </w:rPr>
    </w:pPr>
    <w:r w:rsidRPr="00AA6FB8">
      <w:rPr>
        <w:color w:val="808080" w:themeColor="background1" w:themeShade="80"/>
      </w:rPr>
      <w:tab/>
      <w:t xml:space="preserve">Page </w:t>
    </w:r>
    <w:r w:rsidRPr="00AA6FB8">
      <w:rPr>
        <w:color w:val="808080" w:themeColor="background1" w:themeShade="80"/>
      </w:rPr>
      <w:fldChar w:fldCharType="begin"/>
    </w:r>
    <w:r w:rsidRPr="00AA6FB8">
      <w:rPr>
        <w:color w:val="808080" w:themeColor="background1" w:themeShade="80"/>
      </w:rPr>
      <w:instrText xml:space="preserve"> PAGE   \* MERGEFORMAT </w:instrText>
    </w:r>
    <w:r w:rsidRPr="00AA6FB8">
      <w:rPr>
        <w:color w:val="808080" w:themeColor="background1" w:themeShade="80"/>
      </w:rPr>
      <w:fldChar w:fldCharType="separate"/>
    </w:r>
    <w:r w:rsidR="004B4ED6">
      <w:rPr>
        <w:noProof/>
        <w:color w:val="808080" w:themeColor="background1" w:themeShade="80"/>
      </w:rPr>
      <w:t>5</w:t>
    </w:r>
    <w:r w:rsidRPr="00AA6FB8">
      <w:rPr>
        <w:noProof/>
        <w:color w:val="808080" w:themeColor="background1" w:themeShade="80"/>
      </w:rPr>
      <w:fldChar w:fldCharType="end"/>
    </w:r>
  </w:p>
  <w:p w14:paraId="1AED87C6" w14:textId="77777777" w:rsidR="00053665" w:rsidRDefault="00053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4328" w14:textId="447EB479" w:rsidR="007462A0" w:rsidRPr="00AA6FB8" w:rsidRDefault="007462A0" w:rsidP="007462A0">
    <w:pPr>
      <w:pStyle w:val="Footer"/>
      <w:rPr>
        <w:color w:val="808080" w:themeColor="background1" w:themeShade="80"/>
      </w:rPr>
    </w:pPr>
    <w:r>
      <w:rPr>
        <w:color w:val="808080" w:themeColor="background1" w:themeShade="80"/>
      </w:rPr>
      <w:t>Multi Agency Resolution Group</w:t>
    </w:r>
    <w:r w:rsidRPr="00AA6FB8">
      <w:rPr>
        <w:color w:val="808080" w:themeColor="background1" w:themeShade="80"/>
      </w:rPr>
      <w:t xml:space="preserve"> </w:t>
    </w:r>
    <w:r>
      <w:rPr>
        <w:color w:val="808080" w:themeColor="background1" w:themeShade="80"/>
      </w:rPr>
      <w:t xml:space="preserve">(MARG) </w:t>
    </w:r>
    <w:r w:rsidRPr="00AA6FB8">
      <w:rPr>
        <w:color w:val="808080" w:themeColor="background1" w:themeShade="80"/>
      </w:rPr>
      <w:t>Terms of Reference</w:t>
    </w:r>
    <w:r>
      <w:rPr>
        <w:color w:val="808080" w:themeColor="background1" w:themeShade="80"/>
      </w:rPr>
      <w:t>_Draft_21.04.21_v1</w:t>
    </w:r>
    <w:r w:rsidRPr="00AA6FB8">
      <w:rPr>
        <w:color w:val="808080" w:themeColor="background1" w:themeShade="80"/>
      </w:rPr>
      <w:tab/>
      <w:t xml:space="preserve">Page </w:t>
    </w:r>
    <w:r w:rsidRPr="00AA6FB8">
      <w:rPr>
        <w:color w:val="808080" w:themeColor="background1" w:themeShade="80"/>
      </w:rPr>
      <w:fldChar w:fldCharType="begin"/>
    </w:r>
    <w:r w:rsidRPr="00AA6FB8">
      <w:rPr>
        <w:color w:val="808080" w:themeColor="background1" w:themeShade="80"/>
      </w:rPr>
      <w:instrText xml:space="preserve"> PAGE   \* MERGEFORMAT </w:instrText>
    </w:r>
    <w:r w:rsidRPr="00AA6FB8">
      <w:rPr>
        <w:color w:val="808080" w:themeColor="background1" w:themeShade="80"/>
      </w:rPr>
      <w:fldChar w:fldCharType="separate"/>
    </w:r>
    <w:r>
      <w:rPr>
        <w:color w:val="808080" w:themeColor="background1" w:themeShade="80"/>
      </w:rPr>
      <w:t>2</w:t>
    </w:r>
    <w:r w:rsidRPr="00AA6FB8">
      <w:rPr>
        <w:noProof/>
        <w:color w:val="808080" w:themeColor="background1" w:themeShade="80"/>
      </w:rPr>
      <w:fldChar w:fldCharType="end"/>
    </w:r>
  </w:p>
  <w:p w14:paraId="0077F0F9" w14:textId="3514016B" w:rsidR="008166EA" w:rsidRPr="007462A0" w:rsidRDefault="008166EA" w:rsidP="0074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C65BF" w14:textId="77777777" w:rsidR="001D7128" w:rsidRDefault="001D7128">
      <w:r>
        <w:separator/>
      </w:r>
    </w:p>
  </w:footnote>
  <w:footnote w:type="continuationSeparator" w:id="0">
    <w:p w14:paraId="536AA5B4" w14:textId="77777777" w:rsidR="001D7128" w:rsidRDefault="001D7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E539A" w14:textId="1906837A" w:rsidR="008E44D9" w:rsidRDefault="008E4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A0691" w14:textId="29EEABE6" w:rsidR="00053665" w:rsidRDefault="00053665" w:rsidP="005618A0">
    <w:pPr>
      <w:pStyle w:val="Header"/>
      <w:tabs>
        <w:tab w:val="clear" w:pos="4680"/>
        <w:tab w:val="clear" w:pos="9360"/>
        <w:tab w:val="left" w:pos="1753"/>
      </w:tabs>
      <w:jc w:val="right"/>
      <w:rPr>
        <w:noProof/>
        <w:lang w:eastAsia="en-GB"/>
      </w:rPr>
    </w:pPr>
  </w:p>
  <w:p w14:paraId="2CEAC25E" w14:textId="30E560DD" w:rsidR="00053665" w:rsidRDefault="00053665" w:rsidP="005618A0">
    <w:pPr>
      <w:pStyle w:val="Header"/>
      <w:tabs>
        <w:tab w:val="clear" w:pos="4680"/>
        <w:tab w:val="clear" w:pos="9360"/>
        <w:tab w:val="left" w:pos="1753"/>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4F5FE" w14:textId="31801085" w:rsidR="008E44D9" w:rsidRDefault="008E4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D849E06"/>
    <w:lvl w:ilvl="0">
      <w:start w:val="1"/>
      <w:numFmt w:val="decimal"/>
      <w:lvlText w:val="%1."/>
      <w:lvlJc w:val="left"/>
      <w:pPr>
        <w:tabs>
          <w:tab w:val="num" w:pos="4265"/>
        </w:tabs>
        <w:ind w:left="4265" w:hanging="360"/>
      </w:pPr>
    </w:lvl>
  </w:abstractNum>
  <w:abstractNum w:abstractNumId="1" w15:restartNumberingAfterBreak="0">
    <w:nsid w:val="FFFFFF83"/>
    <w:multiLevelType w:val="singleLevel"/>
    <w:tmpl w:val="F7AC1AC0"/>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84FEA8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1E029B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F01B3E"/>
    <w:multiLevelType w:val="hybridMultilevel"/>
    <w:tmpl w:val="3E3048B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13E4B0D"/>
    <w:multiLevelType w:val="hybridMultilevel"/>
    <w:tmpl w:val="0E344C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FF4969"/>
    <w:multiLevelType w:val="hybridMultilevel"/>
    <w:tmpl w:val="3EBC1C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4BF4A44"/>
    <w:multiLevelType w:val="hybridMultilevel"/>
    <w:tmpl w:val="B99C3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D84B70"/>
    <w:multiLevelType w:val="hybridMultilevel"/>
    <w:tmpl w:val="BA3E84B2"/>
    <w:lvl w:ilvl="0" w:tplc="000B04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133FD"/>
    <w:multiLevelType w:val="multilevel"/>
    <w:tmpl w:val="7A64E196"/>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asciiTheme="minorHAnsi" w:hAnsiTheme="minorHAnsi" w:cstheme="minorHAnsi" w:hint="default"/>
        <w:b w:val="0"/>
        <w:bCs w:val="0"/>
        <w:sz w:val="22"/>
        <w:szCs w:val="22"/>
      </w:rPr>
    </w:lvl>
    <w:lvl w:ilvl="2">
      <w:start w:val="1"/>
      <w:numFmt w:val="decimal"/>
      <w:isLgl/>
      <w:lvlText w:val="%1.%2.%3"/>
      <w:lvlJc w:val="left"/>
      <w:pPr>
        <w:ind w:left="2422" w:hanging="720"/>
      </w:pPr>
      <w:rPr>
        <w:rFonts w:asciiTheme="minorHAnsi" w:hAnsiTheme="minorHAnsi" w:cstheme="minorHAnsi" w:hint="default"/>
        <w:b w:val="0"/>
        <w:bCs w:val="0"/>
        <w:color w:val="auto"/>
        <w:sz w:val="22"/>
        <w:szCs w:val="22"/>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15E659D5"/>
    <w:multiLevelType w:val="hybridMultilevel"/>
    <w:tmpl w:val="A1D4E6CC"/>
    <w:lvl w:ilvl="0" w:tplc="DD6ACC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6DE7F8E"/>
    <w:multiLevelType w:val="hybridMultilevel"/>
    <w:tmpl w:val="5BECD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8E4DF3"/>
    <w:multiLevelType w:val="hybridMultilevel"/>
    <w:tmpl w:val="A1D4E6CC"/>
    <w:lvl w:ilvl="0" w:tplc="DD6ACC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A124851"/>
    <w:multiLevelType w:val="hybridMultilevel"/>
    <w:tmpl w:val="153AAD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7B24AD"/>
    <w:multiLevelType w:val="hybridMultilevel"/>
    <w:tmpl w:val="905240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A761BF"/>
    <w:multiLevelType w:val="hybridMultilevel"/>
    <w:tmpl w:val="54B4F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450F95"/>
    <w:multiLevelType w:val="multilevel"/>
    <w:tmpl w:val="0DC2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236C86"/>
    <w:multiLevelType w:val="hybridMultilevel"/>
    <w:tmpl w:val="31141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63582D"/>
    <w:multiLevelType w:val="hybridMultilevel"/>
    <w:tmpl w:val="15BAFB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30E0CC0"/>
    <w:multiLevelType w:val="hybridMultilevel"/>
    <w:tmpl w:val="C2BA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915C1A"/>
    <w:multiLevelType w:val="hybridMultilevel"/>
    <w:tmpl w:val="20C8E6CA"/>
    <w:lvl w:ilvl="0" w:tplc="08090003">
      <w:start w:val="1"/>
      <w:numFmt w:val="bullet"/>
      <w:lvlText w:val="o"/>
      <w:lvlJc w:val="left"/>
      <w:pPr>
        <w:ind w:left="2912" w:hanging="360"/>
      </w:pPr>
      <w:rPr>
        <w:rFonts w:ascii="Courier New" w:hAnsi="Courier New" w:cs="Courier New"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21" w15:restartNumberingAfterBreak="0">
    <w:nsid w:val="2A0A0994"/>
    <w:multiLevelType w:val="hybridMultilevel"/>
    <w:tmpl w:val="2BF48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D94EAC"/>
    <w:multiLevelType w:val="hybridMultilevel"/>
    <w:tmpl w:val="CE3A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5B7CE3"/>
    <w:multiLevelType w:val="hybridMultilevel"/>
    <w:tmpl w:val="AEE88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6A4339"/>
    <w:multiLevelType w:val="multilevel"/>
    <w:tmpl w:val="3B8CBE62"/>
    <w:lvl w:ilvl="0">
      <w:start w:val="6"/>
      <w:numFmt w:val="decimal"/>
      <w:lvlText w:val="%1."/>
      <w:lvlJc w:val="left"/>
      <w:pPr>
        <w:ind w:left="644" w:hanging="360"/>
      </w:pPr>
      <w:rPr>
        <w:rFonts w:hint="default"/>
      </w:rPr>
    </w:lvl>
    <w:lvl w:ilvl="1">
      <w:start w:val="1"/>
      <w:numFmt w:val="decimal"/>
      <w:isLgl/>
      <w:lvlText w:val="%1.%2"/>
      <w:lvlJc w:val="left"/>
      <w:pPr>
        <w:ind w:left="1019" w:hanging="375"/>
      </w:pPr>
      <w:rPr>
        <w:rFonts w:asciiTheme="minorHAnsi" w:hAnsiTheme="minorHAnsi" w:cstheme="minorHAnsi" w:hint="default"/>
        <w:sz w:val="22"/>
        <w:szCs w:val="22"/>
      </w:rPr>
    </w:lvl>
    <w:lvl w:ilvl="2">
      <w:start w:val="1"/>
      <w:numFmt w:val="bullet"/>
      <w:lvlText w:val=""/>
      <w:lvlJc w:val="left"/>
      <w:pPr>
        <w:ind w:left="1724" w:hanging="720"/>
      </w:pPr>
      <w:rPr>
        <w:rFonts w:ascii="Symbol" w:hAnsi="Symbol" w:hint="default"/>
        <w:sz w:val="24"/>
        <w:szCs w:val="24"/>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5" w15:restartNumberingAfterBreak="0">
    <w:nsid w:val="35AA04E2"/>
    <w:multiLevelType w:val="hybridMultilevel"/>
    <w:tmpl w:val="C86C8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581B80"/>
    <w:multiLevelType w:val="multilevel"/>
    <w:tmpl w:val="F34AEBA0"/>
    <w:lvl w:ilvl="0">
      <w:start w:val="6"/>
      <w:numFmt w:val="decimal"/>
      <w:lvlText w:val="%1."/>
      <w:lvlJc w:val="left"/>
      <w:pPr>
        <w:ind w:left="644" w:hanging="360"/>
      </w:pPr>
      <w:rPr>
        <w:rFonts w:hint="default"/>
      </w:rPr>
    </w:lvl>
    <w:lvl w:ilvl="1">
      <w:start w:val="1"/>
      <w:numFmt w:val="decimal"/>
      <w:isLgl/>
      <w:lvlText w:val="%1.%2"/>
      <w:lvlJc w:val="left"/>
      <w:pPr>
        <w:ind w:left="1019" w:hanging="375"/>
      </w:pPr>
      <w:rPr>
        <w:rFonts w:asciiTheme="minorHAnsi" w:hAnsiTheme="minorHAnsi" w:cstheme="minorHAnsi" w:hint="default"/>
        <w:sz w:val="22"/>
        <w:szCs w:val="22"/>
      </w:rPr>
    </w:lvl>
    <w:lvl w:ilvl="2">
      <w:start w:val="1"/>
      <w:numFmt w:val="bullet"/>
      <w:lvlText w:val=""/>
      <w:lvlJc w:val="left"/>
      <w:pPr>
        <w:ind w:left="2138" w:hanging="720"/>
      </w:pPr>
      <w:rPr>
        <w:rFonts w:ascii="Symbol" w:hAnsi="Symbol" w:hint="default"/>
        <w:sz w:val="24"/>
        <w:szCs w:val="24"/>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7" w15:restartNumberingAfterBreak="0">
    <w:nsid w:val="3A227B4A"/>
    <w:multiLevelType w:val="hybridMultilevel"/>
    <w:tmpl w:val="9EF8052A"/>
    <w:lvl w:ilvl="0" w:tplc="9BF0E0D0">
      <w:start w:val="1"/>
      <w:numFmt w:val="bullet"/>
      <w:lvlText w:val=""/>
      <w:lvlJc w:val="left"/>
      <w:pPr>
        <w:ind w:left="1167" w:hanging="360"/>
      </w:pPr>
      <w:rPr>
        <w:rFonts w:ascii="Symbol" w:hAnsi="Symbol" w:hint="default"/>
        <w:sz w:val="24"/>
        <w:szCs w:val="24"/>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28" w15:restartNumberingAfterBreak="0">
    <w:nsid w:val="3E4C1B02"/>
    <w:multiLevelType w:val="multilevel"/>
    <w:tmpl w:val="3B8CBE62"/>
    <w:lvl w:ilvl="0">
      <w:start w:val="6"/>
      <w:numFmt w:val="decimal"/>
      <w:lvlText w:val="%1."/>
      <w:lvlJc w:val="left"/>
      <w:pPr>
        <w:ind w:left="644" w:hanging="360"/>
      </w:pPr>
      <w:rPr>
        <w:rFonts w:hint="default"/>
      </w:rPr>
    </w:lvl>
    <w:lvl w:ilvl="1">
      <w:start w:val="1"/>
      <w:numFmt w:val="decimal"/>
      <w:isLgl/>
      <w:lvlText w:val="%1.%2"/>
      <w:lvlJc w:val="left"/>
      <w:pPr>
        <w:ind w:left="1019" w:hanging="375"/>
      </w:pPr>
      <w:rPr>
        <w:rFonts w:asciiTheme="minorHAnsi" w:hAnsiTheme="minorHAnsi" w:cstheme="minorHAnsi" w:hint="default"/>
        <w:sz w:val="22"/>
        <w:szCs w:val="22"/>
      </w:rPr>
    </w:lvl>
    <w:lvl w:ilvl="2">
      <w:start w:val="1"/>
      <w:numFmt w:val="bullet"/>
      <w:lvlText w:val=""/>
      <w:lvlJc w:val="left"/>
      <w:pPr>
        <w:ind w:left="1724" w:hanging="720"/>
      </w:pPr>
      <w:rPr>
        <w:rFonts w:ascii="Symbol" w:hAnsi="Symbol" w:hint="default"/>
        <w:sz w:val="24"/>
        <w:szCs w:val="24"/>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9" w15:restartNumberingAfterBreak="0">
    <w:nsid w:val="3EDA022E"/>
    <w:multiLevelType w:val="hybridMultilevel"/>
    <w:tmpl w:val="BB30C416"/>
    <w:lvl w:ilvl="0" w:tplc="4930271C">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1A6E8D"/>
    <w:multiLevelType w:val="hybridMultilevel"/>
    <w:tmpl w:val="1F185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F64A72"/>
    <w:multiLevelType w:val="hybridMultilevel"/>
    <w:tmpl w:val="79701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B02DEE"/>
    <w:multiLevelType w:val="multilevel"/>
    <w:tmpl w:val="7178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5071E3"/>
    <w:multiLevelType w:val="hybridMultilevel"/>
    <w:tmpl w:val="C7E2E288"/>
    <w:lvl w:ilvl="0" w:tplc="0809000F">
      <w:start w:val="1"/>
      <w:numFmt w:val="decimal"/>
      <w:lvlText w:val="%1."/>
      <w:lvlJc w:val="left"/>
      <w:pPr>
        <w:ind w:left="786" w:hanging="360"/>
      </w:pPr>
    </w:lvl>
    <w:lvl w:ilvl="1" w:tplc="41500B5C">
      <w:start w:val="1"/>
      <w:numFmt w:val="decimal"/>
      <w:lvlText w:val="%2."/>
      <w:lvlJc w:val="left"/>
      <w:pPr>
        <w:tabs>
          <w:tab w:val="num" w:pos="1560"/>
        </w:tabs>
        <w:ind w:left="1560" w:hanging="48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0365C72"/>
    <w:multiLevelType w:val="hybridMultilevel"/>
    <w:tmpl w:val="76A2A82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D114C2"/>
    <w:multiLevelType w:val="multilevel"/>
    <w:tmpl w:val="DB004AB8"/>
    <w:lvl w:ilvl="0">
      <w:start w:val="6"/>
      <w:numFmt w:val="decimal"/>
      <w:lvlText w:val="%1."/>
      <w:lvlJc w:val="left"/>
      <w:pPr>
        <w:ind w:left="644" w:hanging="360"/>
      </w:pPr>
      <w:rPr>
        <w:rFonts w:hint="default"/>
      </w:rPr>
    </w:lvl>
    <w:lvl w:ilvl="1">
      <w:start w:val="1"/>
      <w:numFmt w:val="decimal"/>
      <w:isLgl/>
      <w:lvlText w:val="%1.%2"/>
      <w:lvlJc w:val="left"/>
      <w:pPr>
        <w:ind w:left="1019" w:hanging="375"/>
      </w:pPr>
      <w:rPr>
        <w:rFonts w:asciiTheme="minorHAnsi" w:hAnsiTheme="minorHAnsi" w:cstheme="minorHAnsi" w:hint="default"/>
        <w:sz w:val="22"/>
        <w:szCs w:val="22"/>
      </w:rPr>
    </w:lvl>
    <w:lvl w:ilvl="2">
      <w:start w:val="1"/>
      <w:numFmt w:val="bullet"/>
      <w:lvlText w:val=""/>
      <w:lvlJc w:val="left"/>
      <w:pPr>
        <w:ind w:left="1724" w:hanging="720"/>
      </w:pPr>
      <w:rPr>
        <w:rFonts w:ascii="Symbol" w:hAnsi="Symbol" w:hint="default"/>
        <w:sz w:val="24"/>
        <w:szCs w:val="24"/>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6" w15:restartNumberingAfterBreak="0">
    <w:nsid w:val="54E81260"/>
    <w:multiLevelType w:val="hybridMultilevel"/>
    <w:tmpl w:val="4058F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B65246"/>
    <w:multiLevelType w:val="hybridMultilevel"/>
    <w:tmpl w:val="420C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7B2292"/>
    <w:multiLevelType w:val="multilevel"/>
    <w:tmpl w:val="55EE1C54"/>
    <w:lvl w:ilvl="0">
      <w:start w:val="6"/>
      <w:numFmt w:val="decimal"/>
      <w:lvlText w:val="%1."/>
      <w:lvlJc w:val="left"/>
      <w:pPr>
        <w:ind w:left="644" w:hanging="360"/>
      </w:pPr>
      <w:rPr>
        <w:rFonts w:hint="default"/>
      </w:rPr>
    </w:lvl>
    <w:lvl w:ilvl="1">
      <w:start w:val="1"/>
      <w:numFmt w:val="decimal"/>
      <w:isLgl/>
      <w:lvlText w:val="%1.%2"/>
      <w:lvlJc w:val="left"/>
      <w:pPr>
        <w:ind w:left="1019" w:hanging="375"/>
      </w:pPr>
      <w:rPr>
        <w:rFonts w:asciiTheme="minorHAnsi" w:hAnsiTheme="minorHAnsi" w:cstheme="minorHAnsi" w:hint="default"/>
        <w:sz w:val="22"/>
        <w:szCs w:val="22"/>
      </w:rPr>
    </w:lvl>
    <w:lvl w:ilvl="2">
      <w:start w:val="1"/>
      <w:numFmt w:val="bullet"/>
      <w:lvlText w:val=""/>
      <w:lvlJc w:val="left"/>
      <w:pPr>
        <w:ind w:left="1724" w:hanging="720"/>
      </w:pPr>
      <w:rPr>
        <w:rFonts w:ascii="Symbol" w:hAnsi="Symbol" w:hint="default"/>
        <w:sz w:val="24"/>
        <w:szCs w:val="24"/>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9" w15:restartNumberingAfterBreak="0">
    <w:nsid w:val="61235386"/>
    <w:multiLevelType w:val="hybridMultilevel"/>
    <w:tmpl w:val="36BC5A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A5B7E08"/>
    <w:multiLevelType w:val="hybridMultilevel"/>
    <w:tmpl w:val="A920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083AF2"/>
    <w:multiLevelType w:val="hybridMultilevel"/>
    <w:tmpl w:val="048E26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FFD18D7"/>
    <w:multiLevelType w:val="hybridMultilevel"/>
    <w:tmpl w:val="270AEF8A"/>
    <w:lvl w:ilvl="0" w:tplc="0E16DDB6">
      <w:start w:val="1"/>
      <w:numFmt w:val="decimal"/>
      <w:lvlText w:val="%1."/>
      <w:lvlJc w:val="left"/>
      <w:pPr>
        <w:ind w:left="720" w:hanging="360"/>
      </w:pPr>
      <w:rPr>
        <w:rFont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7F2C61"/>
    <w:multiLevelType w:val="hybridMultilevel"/>
    <w:tmpl w:val="77A0C4F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7AD870E8"/>
    <w:multiLevelType w:val="hybridMultilevel"/>
    <w:tmpl w:val="7E90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814166"/>
    <w:multiLevelType w:val="hybridMultilevel"/>
    <w:tmpl w:val="56F8E05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44"/>
  </w:num>
  <w:num w:numId="7">
    <w:abstractNumId w:val="8"/>
  </w:num>
  <w:num w:numId="8">
    <w:abstractNumId w:val="29"/>
  </w:num>
  <w:num w:numId="9">
    <w:abstractNumId w:val="6"/>
  </w:num>
  <w:num w:numId="10">
    <w:abstractNumId w:val="23"/>
  </w:num>
  <w:num w:numId="11">
    <w:abstractNumId w:val="34"/>
  </w:num>
  <w:num w:numId="12">
    <w:abstractNumId w:val="32"/>
  </w:num>
  <w:num w:numId="13">
    <w:abstractNumId w:val="5"/>
  </w:num>
  <w:num w:numId="14">
    <w:abstractNumId w:val="13"/>
  </w:num>
  <w:num w:numId="15">
    <w:abstractNumId w:val="14"/>
  </w:num>
  <w:num w:numId="16">
    <w:abstractNumId w:val="4"/>
  </w:num>
  <w:num w:numId="17">
    <w:abstractNumId w:val="42"/>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17"/>
  </w:num>
  <w:num w:numId="22">
    <w:abstractNumId w:val="31"/>
  </w:num>
  <w:num w:numId="23">
    <w:abstractNumId w:val="15"/>
  </w:num>
  <w:num w:numId="24">
    <w:abstractNumId w:val="22"/>
  </w:num>
  <w:num w:numId="25">
    <w:abstractNumId w:val="19"/>
  </w:num>
  <w:num w:numId="26">
    <w:abstractNumId w:val="11"/>
  </w:num>
  <w:num w:numId="27">
    <w:abstractNumId w:val="37"/>
  </w:num>
  <w:num w:numId="28">
    <w:abstractNumId w:val="30"/>
  </w:num>
  <w:num w:numId="29">
    <w:abstractNumId w:val="36"/>
  </w:num>
  <w:num w:numId="30">
    <w:abstractNumId w:val="12"/>
  </w:num>
  <w:num w:numId="31">
    <w:abstractNumId w:val="39"/>
  </w:num>
  <w:num w:numId="32">
    <w:abstractNumId w:val="18"/>
  </w:num>
  <w:num w:numId="33">
    <w:abstractNumId w:val="10"/>
  </w:num>
  <w:num w:numId="34">
    <w:abstractNumId w:val="25"/>
  </w:num>
  <w:num w:numId="35">
    <w:abstractNumId w:val="43"/>
  </w:num>
  <w:num w:numId="36">
    <w:abstractNumId w:val="20"/>
  </w:num>
  <w:num w:numId="37">
    <w:abstractNumId w:val="45"/>
  </w:num>
  <w:num w:numId="38">
    <w:abstractNumId w:val="9"/>
  </w:num>
  <w:num w:numId="39">
    <w:abstractNumId w:val="40"/>
  </w:num>
  <w:num w:numId="40">
    <w:abstractNumId w:val="28"/>
  </w:num>
  <w:num w:numId="41">
    <w:abstractNumId w:val="16"/>
  </w:num>
  <w:num w:numId="42">
    <w:abstractNumId w:val="27"/>
  </w:num>
  <w:num w:numId="43">
    <w:abstractNumId w:val="38"/>
  </w:num>
  <w:num w:numId="44">
    <w:abstractNumId w:val="35"/>
  </w:num>
  <w:num w:numId="45">
    <w:abstractNumId w:val="26"/>
  </w:num>
  <w:num w:numId="46">
    <w:abstractNumId w:val="24"/>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22"/>
    <w:rsid w:val="00002198"/>
    <w:rsid w:val="000112C5"/>
    <w:rsid w:val="0001511C"/>
    <w:rsid w:val="00017525"/>
    <w:rsid w:val="0001777A"/>
    <w:rsid w:val="00030220"/>
    <w:rsid w:val="000320CF"/>
    <w:rsid w:val="00032818"/>
    <w:rsid w:val="00035676"/>
    <w:rsid w:val="0004105B"/>
    <w:rsid w:val="00044417"/>
    <w:rsid w:val="00053665"/>
    <w:rsid w:val="00053DC1"/>
    <w:rsid w:val="00063627"/>
    <w:rsid w:val="00071536"/>
    <w:rsid w:val="00072CFD"/>
    <w:rsid w:val="0007377E"/>
    <w:rsid w:val="00083666"/>
    <w:rsid w:val="00086500"/>
    <w:rsid w:val="00097388"/>
    <w:rsid w:val="000A1EB9"/>
    <w:rsid w:val="000B5A1C"/>
    <w:rsid w:val="000C0B84"/>
    <w:rsid w:val="000C123A"/>
    <w:rsid w:val="000C6398"/>
    <w:rsid w:val="000D7DBE"/>
    <w:rsid w:val="000D7EBB"/>
    <w:rsid w:val="000E1007"/>
    <w:rsid w:val="000E7F35"/>
    <w:rsid w:val="000F4B71"/>
    <w:rsid w:val="000F5ED0"/>
    <w:rsid w:val="001001A2"/>
    <w:rsid w:val="00102E28"/>
    <w:rsid w:val="00110F93"/>
    <w:rsid w:val="00114164"/>
    <w:rsid w:val="00123702"/>
    <w:rsid w:val="00131ABE"/>
    <w:rsid w:val="00132B80"/>
    <w:rsid w:val="0015435B"/>
    <w:rsid w:val="0015438F"/>
    <w:rsid w:val="001648D3"/>
    <w:rsid w:val="00184A2B"/>
    <w:rsid w:val="001B2E6C"/>
    <w:rsid w:val="001D2DDB"/>
    <w:rsid w:val="001D3CC9"/>
    <w:rsid w:val="001D5F03"/>
    <w:rsid w:val="001D7128"/>
    <w:rsid w:val="001E2735"/>
    <w:rsid w:val="001E439C"/>
    <w:rsid w:val="001E493A"/>
    <w:rsid w:val="001E4CEB"/>
    <w:rsid w:val="001F0ED5"/>
    <w:rsid w:val="001F4A2B"/>
    <w:rsid w:val="0020383E"/>
    <w:rsid w:val="002067E5"/>
    <w:rsid w:val="00212ACD"/>
    <w:rsid w:val="00235162"/>
    <w:rsid w:val="0023603A"/>
    <w:rsid w:val="0024009C"/>
    <w:rsid w:val="00241FEA"/>
    <w:rsid w:val="00244E9F"/>
    <w:rsid w:val="0025251C"/>
    <w:rsid w:val="002546BB"/>
    <w:rsid w:val="00260660"/>
    <w:rsid w:val="00264E8D"/>
    <w:rsid w:val="00272962"/>
    <w:rsid w:val="00297871"/>
    <w:rsid w:val="002A4F72"/>
    <w:rsid w:val="002A6128"/>
    <w:rsid w:val="002A786E"/>
    <w:rsid w:val="002C2384"/>
    <w:rsid w:val="002D574E"/>
    <w:rsid w:val="002D66F4"/>
    <w:rsid w:val="002D7051"/>
    <w:rsid w:val="002E0629"/>
    <w:rsid w:val="002E2CAE"/>
    <w:rsid w:val="002F1B7C"/>
    <w:rsid w:val="002F63E7"/>
    <w:rsid w:val="0030094D"/>
    <w:rsid w:val="00300CEA"/>
    <w:rsid w:val="003020D8"/>
    <w:rsid w:val="003116EB"/>
    <w:rsid w:val="00311DD7"/>
    <w:rsid w:val="00311EB5"/>
    <w:rsid w:val="003228F8"/>
    <w:rsid w:val="00331CDD"/>
    <w:rsid w:val="00332A51"/>
    <w:rsid w:val="0033361B"/>
    <w:rsid w:val="00334CA6"/>
    <w:rsid w:val="00341B45"/>
    <w:rsid w:val="00343658"/>
    <w:rsid w:val="00350734"/>
    <w:rsid w:val="00354720"/>
    <w:rsid w:val="00354E61"/>
    <w:rsid w:val="00356E09"/>
    <w:rsid w:val="0036260D"/>
    <w:rsid w:val="00376FE9"/>
    <w:rsid w:val="003904CC"/>
    <w:rsid w:val="003905B3"/>
    <w:rsid w:val="003940FF"/>
    <w:rsid w:val="003A4EF8"/>
    <w:rsid w:val="003B5A78"/>
    <w:rsid w:val="003C0341"/>
    <w:rsid w:val="003C2970"/>
    <w:rsid w:val="003D074B"/>
    <w:rsid w:val="003E54A9"/>
    <w:rsid w:val="003E72B6"/>
    <w:rsid w:val="003F0FB5"/>
    <w:rsid w:val="003F3EAE"/>
    <w:rsid w:val="003F4E58"/>
    <w:rsid w:val="003F5919"/>
    <w:rsid w:val="003F76E2"/>
    <w:rsid w:val="00403326"/>
    <w:rsid w:val="004178B3"/>
    <w:rsid w:val="00422B53"/>
    <w:rsid w:val="00424C2D"/>
    <w:rsid w:val="004311CD"/>
    <w:rsid w:val="0043740B"/>
    <w:rsid w:val="00445070"/>
    <w:rsid w:val="00464D5E"/>
    <w:rsid w:val="00471251"/>
    <w:rsid w:val="0047647A"/>
    <w:rsid w:val="00481E74"/>
    <w:rsid w:val="00483874"/>
    <w:rsid w:val="00484E3A"/>
    <w:rsid w:val="00486703"/>
    <w:rsid w:val="00490E50"/>
    <w:rsid w:val="00493446"/>
    <w:rsid w:val="004940BE"/>
    <w:rsid w:val="004A09AC"/>
    <w:rsid w:val="004A56AB"/>
    <w:rsid w:val="004B0C1E"/>
    <w:rsid w:val="004B4ED6"/>
    <w:rsid w:val="004E4F9D"/>
    <w:rsid w:val="004F5FEE"/>
    <w:rsid w:val="005277C7"/>
    <w:rsid w:val="005307CF"/>
    <w:rsid w:val="00542D99"/>
    <w:rsid w:val="00544F43"/>
    <w:rsid w:val="00554566"/>
    <w:rsid w:val="00560A42"/>
    <w:rsid w:val="005618A0"/>
    <w:rsid w:val="005703AA"/>
    <w:rsid w:val="00572589"/>
    <w:rsid w:val="00575B64"/>
    <w:rsid w:val="005808E2"/>
    <w:rsid w:val="0059171A"/>
    <w:rsid w:val="005973DC"/>
    <w:rsid w:val="00597BE8"/>
    <w:rsid w:val="005A45A8"/>
    <w:rsid w:val="005C2A3A"/>
    <w:rsid w:val="005C741A"/>
    <w:rsid w:val="005D3555"/>
    <w:rsid w:val="005D57E3"/>
    <w:rsid w:val="005E0C2B"/>
    <w:rsid w:val="005E1105"/>
    <w:rsid w:val="005E3675"/>
    <w:rsid w:val="005E7504"/>
    <w:rsid w:val="005F6056"/>
    <w:rsid w:val="005F7E25"/>
    <w:rsid w:val="00607B5E"/>
    <w:rsid w:val="00611CED"/>
    <w:rsid w:val="006146A2"/>
    <w:rsid w:val="00621117"/>
    <w:rsid w:val="00627E87"/>
    <w:rsid w:val="00643542"/>
    <w:rsid w:val="00656216"/>
    <w:rsid w:val="00660CAC"/>
    <w:rsid w:val="00661942"/>
    <w:rsid w:val="006723EA"/>
    <w:rsid w:val="006818B7"/>
    <w:rsid w:val="006819F3"/>
    <w:rsid w:val="00682BCB"/>
    <w:rsid w:val="00683AED"/>
    <w:rsid w:val="00684F59"/>
    <w:rsid w:val="006940A6"/>
    <w:rsid w:val="0069446D"/>
    <w:rsid w:val="006961CA"/>
    <w:rsid w:val="006A161C"/>
    <w:rsid w:val="006A3454"/>
    <w:rsid w:val="006A4BB6"/>
    <w:rsid w:val="006B669D"/>
    <w:rsid w:val="006C3C07"/>
    <w:rsid w:val="006C6352"/>
    <w:rsid w:val="006F280D"/>
    <w:rsid w:val="0070104A"/>
    <w:rsid w:val="00704143"/>
    <w:rsid w:val="007149BC"/>
    <w:rsid w:val="00735351"/>
    <w:rsid w:val="0074067E"/>
    <w:rsid w:val="007424F0"/>
    <w:rsid w:val="0074326C"/>
    <w:rsid w:val="007462A0"/>
    <w:rsid w:val="00751002"/>
    <w:rsid w:val="0075317F"/>
    <w:rsid w:val="00753D4C"/>
    <w:rsid w:val="00757676"/>
    <w:rsid w:val="00763DB5"/>
    <w:rsid w:val="00766FA3"/>
    <w:rsid w:val="007678F5"/>
    <w:rsid w:val="00777CE3"/>
    <w:rsid w:val="007864E9"/>
    <w:rsid w:val="00787ECC"/>
    <w:rsid w:val="007908EE"/>
    <w:rsid w:val="00791D4E"/>
    <w:rsid w:val="007B0D3E"/>
    <w:rsid w:val="007B346D"/>
    <w:rsid w:val="007B3ED1"/>
    <w:rsid w:val="007C0EED"/>
    <w:rsid w:val="007C2710"/>
    <w:rsid w:val="007C4185"/>
    <w:rsid w:val="007C46CD"/>
    <w:rsid w:val="007C7FF7"/>
    <w:rsid w:val="007E4DA5"/>
    <w:rsid w:val="007F29A7"/>
    <w:rsid w:val="008040D9"/>
    <w:rsid w:val="00812C05"/>
    <w:rsid w:val="008166EA"/>
    <w:rsid w:val="0082008D"/>
    <w:rsid w:val="0083062A"/>
    <w:rsid w:val="00830DB8"/>
    <w:rsid w:val="00834D45"/>
    <w:rsid w:val="00837451"/>
    <w:rsid w:val="00847117"/>
    <w:rsid w:val="00871295"/>
    <w:rsid w:val="008714F9"/>
    <w:rsid w:val="00871739"/>
    <w:rsid w:val="00873853"/>
    <w:rsid w:val="008777E3"/>
    <w:rsid w:val="00882EC2"/>
    <w:rsid w:val="00890BF7"/>
    <w:rsid w:val="0089190D"/>
    <w:rsid w:val="00896BC2"/>
    <w:rsid w:val="008A1623"/>
    <w:rsid w:val="008A7EA1"/>
    <w:rsid w:val="008B46E4"/>
    <w:rsid w:val="008B7167"/>
    <w:rsid w:val="008C1A54"/>
    <w:rsid w:val="008C24E3"/>
    <w:rsid w:val="008D4DA9"/>
    <w:rsid w:val="008D7E4B"/>
    <w:rsid w:val="008E2B8C"/>
    <w:rsid w:val="008E44D9"/>
    <w:rsid w:val="008F2273"/>
    <w:rsid w:val="008F3417"/>
    <w:rsid w:val="008F6E9E"/>
    <w:rsid w:val="00900327"/>
    <w:rsid w:val="0090191F"/>
    <w:rsid w:val="00916939"/>
    <w:rsid w:val="00916C33"/>
    <w:rsid w:val="009202BD"/>
    <w:rsid w:val="00926843"/>
    <w:rsid w:val="00926BC4"/>
    <w:rsid w:val="0093348A"/>
    <w:rsid w:val="00933BFB"/>
    <w:rsid w:val="00937741"/>
    <w:rsid w:val="009419C9"/>
    <w:rsid w:val="009440BB"/>
    <w:rsid w:val="009468DD"/>
    <w:rsid w:val="00950AB9"/>
    <w:rsid w:val="00952150"/>
    <w:rsid w:val="00952AB7"/>
    <w:rsid w:val="009553B2"/>
    <w:rsid w:val="00960CDB"/>
    <w:rsid w:val="0096365F"/>
    <w:rsid w:val="00965600"/>
    <w:rsid w:val="0096637D"/>
    <w:rsid w:val="00970B5D"/>
    <w:rsid w:val="00971D85"/>
    <w:rsid w:val="0097491B"/>
    <w:rsid w:val="00977C6A"/>
    <w:rsid w:val="009802CC"/>
    <w:rsid w:val="00986350"/>
    <w:rsid w:val="009921A6"/>
    <w:rsid w:val="009963FB"/>
    <w:rsid w:val="009A0BA9"/>
    <w:rsid w:val="009A3F21"/>
    <w:rsid w:val="009B032D"/>
    <w:rsid w:val="009B0D04"/>
    <w:rsid w:val="009B37E9"/>
    <w:rsid w:val="009B6C80"/>
    <w:rsid w:val="009B7A3C"/>
    <w:rsid w:val="009C7319"/>
    <w:rsid w:val="009D008A"/>
    <w:rsid w:val="009E0814"/>
    <w:rsid w:val="00A0050F"/>
    <w:rsid w:val="00A10C09"/>
    <w:rsid w:val="00A140A1"/>
    <w:rsid w:val="00A258CD"/>
    <w:rsid w:val="00A30D2D"/>
    <w:rsid w:val="00A401B1"/>
    <w:rsid w:val="00A4078D"/>
    <w:rsid w:val="00A42FDE"/>
    <w:rsid w:val="00A450F0"/>
    <w:rsid w:val="00A47085"/>
    <w:rsid w:val="00A51895"/>
    <w:rsid w:val="00A762BC"/>
    <w:rsid w:val="00A82D5D"/>
    <w:rsid w:val="00A973CE"/>
    <w:rsid w:val="00AA501C"/>
    <w:rsid w:val="00AA6FB8"/>
    <w:rsid w:val="00AB4964"/>
    <w:rsid w:val="00AC6773"/>
    <w:rsid w:val="00AE393D"/>
    <w:rsid w:val="00B00C38"/>
    <w:rsid w:val="00B06C0C"/>
    <w:rsid w:val="00B110A7"/>
    <w:rsid w:val="00B131B3"/>
    <w:rsid w:val="00B1694B"/>
    <w:rsid w:val="00B22797"/>
    <w:rsid w:val="00B251A6"/>
    <w:rsid w:val="00B41ED8"/>
    <w:rsid w:val="00B42E2C"/>
    <w:rsid w:val="00B500E7"/>
    <w:rsid w:val="00B5065A"/>
    <w:rsid w:val="00B53398"/>
    <w:rsid w:val="00B6215B"/>
    <w:rsid w:val="00B6338D"/>
    <w:rsid w:val="00B7195C"/>
    <w:rsid w:val="00B71A3D"/>
    <w:rsid w:val="00B77503"/>
    <w:rsid w:val="00B80C7D"/>
    <w:rsid w:val="00B8239A"/>
    <w:rsid w:val="00B8753C"/>
    <w:rsid w:val="00B87EA9"/>
    <w:rsid w:val="00B929FC"/>
    <w:rsid w:val="00B96E2D"/>
    <w:rsid w:val="00BA0BDD"/>
    <w:rsid w:val="00BA0C88"/>
    <w:rsid w:val="00BA4D9C"/>
    <w:rsid w:val="00BA7378"/>
    <w:rsid w:val="00BB413C"/>
    <w:rsid w:val="00BC2F65"/>
    <w:rsid w:val="00BD4A39"/>
    <w:rsid w:val="00BE1023"/>
    <w:rsid w:val="00BF0DFF"/>
    <w:rsid w:val="00BF4194"/>
    <w:rsid w:val="00C10612"/>
    <w:rsid w:val="00C141EE"/>
    <w:rsid w:val="00C16227"/>
    <w:rsid w:val="00C23BBB"/>
    <w:rsid w:val="00C30A72"/>
    <w:rsid w:val="00C358C9"/>
    <w:rsid w:val="00C45224"/>
    <w:rsid w:val="00C463D6"/>
    <w:rsid w:val="00C47322"/>
    <w:rsid w:val="00C51C70"/>
    <w:rsid w:val="00C5617B"/>
    <w:rsid w:val="00C56D6A"/>
    <w:rsid w:val="00C71231"/>
    <w:rsid w:val="00C91A52"/>
    <w:rsid w:val="00C929E0"/>
    <w:rsid w:val="00C9609E"/>
    <w:rsid w:val="00CA0A3E"/>
    <w:rsid w:val="00CA272F"/>
    <w:rsid w:val="00CA6054"/>
    <w:rsid w:val="00CB15C7"/>
    <w:rsid w:val="00CC08DE"/>
    <w:rsid w:val="00CC3714"/>
    <w:rsid w:val="00CD216C"/>
    <w:rsid w:val="00CD26D0"/>
    <w:rsid w:val="00CD63EF"/>
    <w:rsid w:val="00CD77FB"/>
    <w:rsid w:val="00CF5E62"/>
    <w:rsid w:val="00CF6DDD"/>
    <w:rsid w:val="00D03B1D"/>
    <w:rsid w:val="00D0724F"/>
    <w:rsid w:val="00D13126"/>
    <w:rsid w:val="00D30C97"/>
    <w:rsid w:val="00D64BCD"/>
    <w:rsid w:val="00D663EA"/>
    <w:rsid w:val="00D66748"/>
    <w:rsid w:val="00D7170F"/>
    <w:rsid w:val="00D73DBF"/>
    <w:rsid w:val="00D76E86"/>
    <w:rsid w:val="00D81243"/>
    <w:rsid w:val="00D94D02"/>
    <w:rsid w:val="00D95179"/>
    <w:rsid w:val="00DA0D6D"/>
    <w:rsid w:val="00DA6DA5"/>
    <w:rsid w:val="00DB4810"/>
    <w:rsid w:val="00DC3542"/>
    <w:rsid w:val="00DC56CD"/>
    <w:rsid w:val="00DC5E35"/>
    <w:rsid w:val="00DD2622"/>
    <w:rsid w:val="00DD300F"/>
    <w:rsid w:val="00DE0FBE"/>
    <w:rsid w:val="00DF2F4D"/>
    <w:rsid w:val="00DF4416"/>
    <w:rsid w:val="00DF455B"/>
    <w:rsid w:val="00E00FF1"/>
    <w:rsid w:val="00E0361E"/>
    <w:rsid w:val="00E06BB3"/>
    <w:rsid w:val="00E1120B"/>
    <w:rsid w:val="00E13EAB"/>
    <w:rsid w:val="00E319C7"/>
    <w:rsid w:val="00E547C8"/>
    <w:rsid w:val="00E6157F"/>
    <w:rsid w:val="00E67B52"/>
    <w:rsid w:val="00E73A3E"/>
    <w:rsid w:val="00E777E7"/>
    <w:rsid w:val="00E914C5"/>
    <w:rsid w:val="00EA30AB"/>
    <w:rsid w:val="00ED2D76"/>
    <w:rsid w:val="00ED7D8A"/>
    <w:rsid w:val="00EE0E89"/>
    <w:rsid w:val="00EE25EC"/>
    <w:rsid w:val="00EE7674"/>
    <w:rsid w:val="00EF031B"/>
    <w:rsid w:val="00EF4E80"/>
    <w:rsid w:val="00F07933"/>
    <w:rsid w:val="00F15AD7"/>
    <w:rsid w:val="00F209CC"/>
    <w:rsid w:val="00F241B8"/>
    <w:rsid w:val="00F274A6"/>
    <w:rsid w:val="00F327FE"/>
    <w:rsid w:val="00F32B04"/>
    <w:rsid w:val="00F41FA1"/>
    <w:rsid w:val="00F43ECF"/>
    <w:rsid w:val="00F46B1C"/>
    <w:rsid w:val="00F56369"/>
    <w:rsid w:val="00F652DD"/>
    <w:rsid w:val="00F70CB6"/>
    <w:rsid w:val="00F95DED"/>
    <w:rsid w:val="00F96E82"/>
    <w:rsid w:val="00FA104D"/>
    <w:rsid w:val="00FA25CC"/>
    <w:rsid w:val="00FD1487"/>
    <w:rsid w:val="00FD40A6"/>
    <w:rsid w:val="00FE532A"/>
    <w:rsid w:val="00FF0ECF"/>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D0CED9A"/>
  <w15:docId w15:val="{7DB62155-0B38-4D6F-9D52-E07CF68D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C0C"/>
    <w:rPr>
      <w:sz w:val="18"/>
      <w:szCs w:val="22"/>
      <w:lang w:eastAsia="en-US"/>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99"/>
    <w:qFormat/>
    <w:rsid w:val="006A161C"/>
    <w:pPr>
      <w:keepNext/>
      <w:outlineLvl w:val="2"/>
    </w:pPr>
    <w:rPr>
      <w:rFonts w:ascii="Arial" w:eastAsia="Times New Roman" w:hAnsi="Arial"/>
      <w:outline/>
      <w:color w:val="FFFFFF"/>
      <w:sz w:val="76"/>
      <w:szCs w:val="20"/>
      <w14:textOutline w14:w="9525" w14:cap="flat" w14:cmpd="sng" w14:algn="ctr">
        <w14:solidFill>
          <w14:srgbClr w14:val="FFFFFF"/>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semiHidden/>
    <w:rsid w:val="00575B64"/>
    <w:rPr>
      <w:color w:val="D9D9D9"/>
      <w:sz w:val="96"/>
      <w:szCs w:val="96"/>
    </w:rPr>
  </w:style>
  <w:style w:type="character" w:customStyle="1" w:styleId="Heading2Char">
    <w:name w:val="Heading 2 Char"/>
    <w:link w:val="Heading2"/>
    <w:uiPriority w:val="1"/>
    <w:rsid w:val="00575B64"/>
    <w:rPr>
      <w:b/>
      <w:sz w:val="18"/>
    </w:rPr>
  </w:style>
  <w:style w:type="character" w:styleId="PlaceholderText">
    <w:name w:val="Placeholder Text"/>
    <w:uiPriority w:val="99"/>
    <w:semiHidden/>
    <w:rsid w:val="00575B64"/>
    <w:rPr>
      <w:color w:val="808080"/>
    </w:rPr>
  </w:style>
  <w:style w:type="table" w:styleId="TableGrid">
    <w:name w:val="Table Grid"/>
    <w:basedOn w:val="TableNormal"/>
    <w:uiPriority w:val="1"/>
    <w:rsid w:val="00575B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link w:val="Footer"/>
    <w:uiPriority w:val="99"/>
    <w:rsid w:val="00575B64"/>
    <w:rPr>
      <w:sz w:val="18"/>
    </w:rPr>
  </w:style>
  <w:style w:type="paragraph" w:customStyle="1" w:styleId="PlaceholderAutotext58">
    <w:name w:val="PlaceholderAutotext_58"/>
    <w:rsid w:val="00575B64"/>
    <w:pPr>
      <w:spacing w:after="200" w:line="276" w:lineRule="auto"/>
    </w:pPr>
    <w:rPr>
      <w:rFonts w:eastAsia="Times New Roman"/>
      <w:sz w:val="22"/>
      <w:szCs w:val="22"/>
      <w:lang w:val="en-US" w:eastAsia="en-US"/>
    </w:rPr>
  </w:style>
  <w:style w:type="character" w:customStyle="1" w:styleId="Heading3Char">
    <w:name w:val="Heading 3 Char"/>
    <w:link w:val="Heading3"/>
    <w:uiPriority w:val="99"/>
    <w:rsid w:val="006A161C"/>
    <w:rPr>
      <w:rFonts w:ascii="Arial" w:eastAsia="Times New Roman" w:hAnsi="Arial" w:cs="Times New Roman"/>
      <w:outline/>
      <w:color w:val="FFFFFF"/>
      <w:sz w:val="76"/>
      <w:szCs w:val="20"/>
      <w:lang w:val="en-GB"/>
      <w14:textOutline w14:w="9525" w14:cap="flat" w14:cmpd="sng" w14:algn="ctr">
        <w14:solidFill>
          <w14:srgbClr w14:val="FFFFFF"/>
        </w14:solidFill>
        <w14:prstDash w14:val="solid"/>
        <w14:round/>
      </w14:textOutline>
      <w14:textFill>
        <w14:noFill/>
      </w14:textFill>
    </w:rPr>
  </w:style>
  <w:style w:type="paragraph" w:styleId="ListParagraph">
    <w:name w:val="List Paragraph"/>
    <w:basedOn w:val="Normal"/>
    <w:uiPriority w:val="34"/>
    <w:unhideWhenUsed/>
    <w:qFormat/>
    <w:rsid w:val="00DC3542"/>
    <w:pPr>
      <w:ind w:left="720"/>
      <w:contextualSpacing/>
    </w:pPr>
  </w:style>
  <w:style w:type="character" w:styleId="CommentReference">
    <w:name w:val="annotation reference"/>
    <w:uiPriority w:val="99"/>
    <w:semiHidden/>
    <w:unhideWhenUsed/>
    <w:rsid w:val="00C23BBB"/>
    <w:rPr>
      <w:sz w:val="16"/>
      <w:szCs w:val="16"/>
    </w:rPr>
  </w:style>
  <w:style w:type="paragraph" w:styleId="CommentText">
    <w:name w:val="annotation text"/>
    <w:basedOn w:val="Normal"/>
    <w:link w:val="CommentTextChar"/>
    <w:uiPriority w:val="99"/>
    <w:semiHidden/>
    <w:unhideWhenUsed/>
    <w:rsid w:val="00C23BBB"/>
    <w:rPr>
      <w:sz w:val="20"/>
      <w:szCs w:val="20"/>
    </w:rPr>
  </w:style>
  <w:style w:type="character" w:customStyle="1" w:styleId="CommentTextChar">
    <w:name w:val="Comment Text Char"/>
    <w:link w:val="CommentText"/>
    <w:uiPriority w:val="99"/>
    <w:semiHidden/>
    <w:rsid w:val="00C23BBB"/>
    <w:rPr>
      <w:sz w:val="20"/>
      <w:szCs w:val="20"/>
    </w:rPr>
  </w:style>
  <w:style w:type="paragraph" w:styleId="CommentSubject">
    <w:name w:val="annotation subject"/>
    <w:basedOn w:val="CommentText"/>
    <w:next w:val="CommentText"/>
    <w:link w:val="CommentSubjectChar"/>
    <w:uiPriority w:val="99"/>
    <w:semiHidden/>
    <w:unhideWhenUsed/>
    <w:rsid w:val="00C23BBB"/>
    <w:rPr>
      <w:b/>
      <w:bCs/>
    </w:rPr>
  </w:style>
  <w:style w:type="character" w:customStyle="1" w:styleId="CommentSubjectChar">
    <w:name w:val="Comment Subject Char"/>
    <w:link w:val="CommentSubject"/>
    <w:uiPriority w:val="99"/>
    <w:semiHidden/>
    <w:rsid w:val="00C23BBB"/>
    <w:rPr>
      <w:b/>
      <w:bCs/>
      <w:sz w:val="20"/>
      <w:szCs w:val="20"/>
    </w:rPr>
  </w:style>
  <w:style w:type="paragraph" w:styleId="FootnoteText">
    <w:name w:val="footnote text"/>
    <w:basedOn w:val="Normal"/>
    <w:link w:val="FootnoteTextChar"/>
    <w:uiPriority w:val="99"/>
    <w:unhideWhenUsed/>
    <w:rsid w:val="00D663EA"/>
    <w:rPr>
      <w:sz w:val="20"/>
      <w:szCs w:val="20"/>
    </w:rPr>
  </w:style>
  <w:style w:type="character" w:customStyle="1" w:styleId="FootnoteTextChar">
    <w:name w:val="Footnote Text Char"/>
    <w:basedOn w:val="DefaultParagraphFont"/>
    <w:link w:val="FootnoteText"/>
    <w:uiPriority w:val="99"/>
    <w:rsid w:val="00D663EA"/>
    <w:rPr>
      <w:lang w:eastAsia="en-US"/>
    </w:rPr>
  </w:style>
  <w:style w:type="character" w:styleId="FootnoteReference">
    <w:name w:val="footnote reference"/>
    <w:basedOn w:val="DefaultParagraphFont"/>
    <w:uiPriority w:val="99"/>
    <w:unhideWhenUsed/>
    <w:rsid w:val="00D663EA"/>
    <w:rPr>
      <w:vertAlign w:val="superscript"/>
    </w:rPr>
  </w:style>
  <w:style w:type="paragraph" w:styleId="NoSpacing">
    <w:name w:val="No Spacing"/>
    <w:uiPriority w:val="1"/>
    <w:qFormat/>
    <w:rsid w:val="003E72B6"/>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652DD"/>
    <w:rPr>
      <w:color w:val="0000FF" w:themeColor="hyperlink"/>
      <w:u w:val="single"/>
    </w:rPr>
  </w:style>
  <w:style w:type="paragraph" w:styleId="Subtitle">
    <w:name w:val="Subtitle"/>
    <w:basedOn w:val="Normal"/>
    <w:next w:val="Normal"/>
    <w:link w:val="SubtitleChar"/>
    <w:uiPriority w:val="11"/>
    <w:qFormat/>
    <w:rsid w:val="00952AB7"/>
    <w:pPr>
      <w:spacing w:line="276" w:lineRule="auto"/>
    </w:pPr>
    <w:rPr>
      <w:rFonts w:ascii="Arial" w:eastAsiaTheme="majorEastAsia" w:hAnsi="Arial" w:cs="Arial"/>
      <w:b/>
      <w:iCs/>
      <w:spacing w:val="13"/>
      <w:sz w:val="28"/>
      <w:szCs w:val="28"/>
      <w:lang w:bidi="en-US"/>
    </w:rPr>
  </w:style>
  <w:style w:type="character" w:customStyle="1" w:styleId="SubtitleChar">
    <w:name w:val="Subtitle Char"/>
    <w:basedOn w:val="DefaultParagraphFont"/>
    <w:link w:val="Subtitle"/>
    <w:uiPriority w:val="11"/>
    <w:rsid w:val="00952AB7"/>
    <w:rPr>
      <w:rFonts w:ascii="Arial" w:eastAsiaTheme="majorEastAsia" w:hAnsi="Arial" w:cs="Arial"/>
      <w:b/>
      <w:iCs/>
      <w:spacing w:val="13"/>
      <w:sz w:val="28"/>
      <w:szCs w:val="28"/>
      <w:lang w:eastAsia="en-US" w:bidi="en-US"/>
    </w:rPr>
  </w:style>
  <w:style w:type="paragraph" w:customStyle="1" w:styleId="StyleSubtitle">
    <w:name w:val="Style Subtitle"/>
    <w:basedOn w:val="Subtitle"/>
    <w:rsid w:val="00952AB7"/>
    <w:rPr>
      <w:bCs/>
      <w:iCs w:val="0"/>
    </w:rPr>
  </w:style>
  <w:style w:type="table" w:customStyle="1" w:styleId="TableGrid1">
    <w:name w:val="Table Grid1"/>
    <w:basedOn w:val="TableNormal"/>
    <w:next w:val="TableGrid"/>
    <w:uiPriority w:val="59"/>
    <w:rsid w:val="00952A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769584">
      <w:bodyDiv w:val="1"/>
      <w:marLeft w:val="0"/>
      <w:marRight w:val="0"/>
      <w:marTop w:val="0"/>
      <w:marBottom w:val="0"/>
      <w:divBdr>
        <w:top w:val="none" w:sz="0" w:space="0" w:color="auto"/>
        <w:left w:val="none" w:sz="0" w:space="0" w:color="auto"/>
        <w:bottom w:val="none" w:sz="0" w:space="0" w:color="auto"/>
        <w:right w:val="none" w:sz="0" w:space="0" w:color="auto"/>
      </w:divBdr>
      <w:divsChild>
        <w:div w:id="1325550484">
          <w:marLeft w:val="0"/>
          <w:marRight w:val="0"/>
          <w:marTop w:val="0"/>
          <w:marBottom w:val="0"/>
          <w:divBdr>
            <w:top w:val="none" w:sz="0" w:space="0" w:color="auto"/>
            <w:left w:val="none" w:sz="0" w:space="0" w:color="auto"/>
            <w:bottom w:val="none" w:sz="0" w:space="0" w:color="auto"/>
            <w:right w:val="none" w:sz="0" w:space="0" w:color="auto"/>
          </w:divBdr>
          <w:divsChild>
            <w:div w:id="1280796111">
              <w:marLeft w:val="0"/>
              <w:marRight w:val="0"/>
              <w:marTop w:val="0"/>
              <w:marBottom w:val="0"/>
              <w:divBdr>
                <w:top w:val="none" w:sz="0" w:space="0" w:color="auto"/>
                <w:left w:val="none" w:sz="0" w:space="0" w:color="auto"/>
                <w:bottom w:val="none" w:sz="0" w:space="0" w:color="auto"/>
                <w:right w:val="none" w:sz="0" w:space="0" w:color="auto"/>
              </w:divBdr>
              <w:divsChild>
                <w:div w:id="98169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541">
      <w:bodyDiv w:val="1"/>
      <w:marLeft w:val="0"/>
      <w:marRight w:val="0"/>
      <w:marTop w:val="0"/>
      <w:marBottom w:val="0"/>
      <w:divBdr>
        <w:top w:val="none" w:sz="0" w:space="0" w:color="auto"/>
        <w:left w:val="none" w:sz="0" w:space="0" w:color="auto"/>
        <w:bottom w:val="none" w:sz="0" w:space="0" w:color="auto"/>
        <w:right w:val="none" w:sz="0" w:space="0" w:color="auto"/>
      </w:divBdr>
    </w:div>
    <w:div w:id="507915148">
      <w:bodyDiv w:val="1"/>
      <w:marLeft w:val="0"/>
      <w:marRight w:val="0"/>
      <w:marTop w:val="0"/>
      <w:marBottom w:val="0"/>
      <w:divBdr>
        <w:top w:val="none" w:sz="0" w:space="0" w:color="auto"/>
        <w:left w:val="none" w:sz="0" w:space="0" w:color="auto"/>
        <w:bottom w:val="none" w:sz="0" w:space="0" w:color="auto"/>
        <w:right w:val="none" w:sz="0" w:space="0" w:color="auto"/>
      </w:divBdr>
    </w:div>
    <w:div w:id="642084155">
      <w:bodyDiv w:val="1"/>
      <w:marLeft w:val="0"/>
      <w:marRight w:val="0"/>
      <w:marTop w:val="0"/>
      <w:marBottom w:val="0"/>
      <w:divBdr>
        <w:top w:val="none" w:sz="0" w:space="0" w:color="auto"/>
        <w:left w:val="none" w:sz="0" w:space="0" w:color="auto"/>
        <w:bottom w:val="none" w:sz="0" w:space="0" w:color="auto"/>
        <w:right w:val="none" w:sz="0" w:space="0" w:color="auto"/>
      </w:divBdr>
    </w:div>
    <w:div w:id="21340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ard001h\Application%20Data\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564AB7CA9AA44C9D31EB484A4147BB" ma:contentTypeVersion="10" ma:contentTypeDescription="Create a new document." ma:contentTypeScope="" ma:versionID="d8d8f7f04e0eaa24e5d1a258446140da">
  <xsd:schema xmlns:xsd="http://www.w3.org/2001/XMLSchema" xmlns:xs="http://www.w3.org/2001/XMLSchema" xmlns:p="http://schemas.microsoft.com/office/2006/metadata/properties" xmlns:ns2="7abcf129-c03f-4502-9fd1-efb8eaee15a1" xmlns:ns3="1c9f4e09-3eb0-4059-98e3-c79d96c81650" targetNamespace="http://schemas.microsoft.com/office/2006/metadata/properties" ma:root="true" ma:fieldsID="f5385b016c30155db98c0cc3683b0dfa" ns2:_="" ns3:_="">
    <xsd:import namespace="7abcf129-c03f-4502-9fd1-efb8eaee15a1"/>
    <xsd:import namespace="1c9f4e09-3eb0-4059-98e3-c79d96c816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cf129-c03f-4502-9fd1-efb8eaee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f4e09-3eb0-4059-98e3-c79d96c816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D0963-46EF-4D05-94C5-C81A60065A8D}">
  <ds:schemaRefs>
    <ds:schemaRef ds:uri="http://schemas.microsoft.com/sharepoint/v3/contenttype/forms"/>
  </ds:schemaRefs>
</ds:datastoreItem>
</file>

<file path=customXml/itemProps2.xml><?xml version="1.0" encoding="utf-8"?>
<ds:datastoreItem xmlns:ds="http://schemas.openxmlformats.org/officeDocument/2006/customXml" ds:itemID="{069DACCD-67A8-42B2-B48A-9C894905F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cf129-c03f-4502-9fd1-efb8eaee15a1"/>
    <ds:schemaRef ds:uri="1c9f4e09-3eb0-4059-98e3-c79d96c81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02152-B594-4F34-8C82-DB6A8E51C9E3}">
  <ds:schemaRefs>
    <ds:schemaRef ds:uri="http://purl.org/dc/dcmitype/"/>
    <ds:schemaRef ds:uri="http://schemas.microsoft.com/office/2006/documentManagement/types"/>
    <ds:schemaRef ds:uri="http://purl.org/dc/elements/1.1/"/>
    <ds:schemaRef ds:uri="http://schemas.microsoft.com/office/2006/metadata/properties"/>
    <ds:schemaRef ds:uri="7abcf129-c03f-4502-9fd1-efb8eaee15a1"/>
    <ds:schemaRef ds:uri="http://purl.org/dc/terms/"/>
    <ds:schemaRef ds:uri="http://schemas.openxmlformats.org/package/2006/metadata/core-properties"/>
    <ds:schemaRef ds:uri="http://schemas.microsoft.com/office/infopath/2007/PartnerControls"/>
    <ds:schemaRef ds:uri="1c9f4e09-3eb0-4059-98e3-c79d96c81650"/>
    <ds:schemaRef ds:uri="http://www.w3.org/XML/1998/namespace"/>
  </ds:schemaRefs>
</ds:datastoreItem>
</file>

<file path=customXml/itemProps4.xml><?xml version="1.0" encoding="utf-8"?>
<ds:datastoreItem xmlns:ds="http://schemas.openxmlformats.org/officeDocument/2006/customXml" ds:itemID="{008BA33F-3AE0-43F6-A3B2-9D80734F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25</TotalTime>
  <Pages>6</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DOC: Board TOR July 2015</vt:lpstr>
    </vt:vector>
  </TitlesOfParts>
  <Company>Stoke-On-Trent City Council</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Board TOR July 2015</dc:title>
  <dc:creator>IT</dc:creator>
  <cp:lastModifiedBy>Lauren Baldwin</cp:lastModifiedBy>
  <cp:revision>5</cp:revision>
  <cp:lastPrinted>2017-08-08T09:40:00Z</cp:lastPrinted>
  <dcterms:created xsi:type="dcterms:W3CDTF">2022-04-01T11:44:00Z</dcterms:created>
  <dcterms:modified xsi:type="dcterms:W3CDTF">2022-06-13T13:26:00Z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OPVersion">
    <vt:i4>1</vt:i4>
  </property>
  <property fmtid="{D5CDD505-2E9C-101B-9397-08002B2CF9AE}" pid="4" name="ContentTypeId">
    <vt:lpwstr>0x0101005D564AB7CA9AA44C9D31EB484A4147BB</vt:lpwstr>
  </property>
</Properties>
</file>